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C89D" w14:textId="768B84F7" w:rsidR="008314AE" w:rsidRPr="00C9438F" w:rsidRDefault="00E91858" w:rsidP="00317720">
      <w:pPr>
        <w:spacing w:after="160" w:line="259" w:lineRule="auto"/>
        <w:ind w:left="270"/>
        <w:rPr>
          <w:rFonts w:asciiTheme="minorHAnsi" w:hAnsiTheme="minorHAnsi" w:cstheme="minorHAnsi"/>
          <w:b/>
          <w:bCs/>
          <w:color w:val="1F3864" w:themeColor="accent1" w:themeShade="80"/>
          <w:szCs w:val="24"/>
        </w:rPr>
      </w:pPr>
      <w:bookmarkStart w:id="0" w:name="_Toc366837825"/>
      <w:r w:rsidRPr="00C9438F">
        <w:rPr>
          <w:rFonts w:asciiTheme="minorHAnsi" w:hAnsiTheme="minorHAnsi" w:cstheme="minorHAnsi"/>
          <w:b/>
          <w:bCs/>
          <w:color w:val="1F3864" w:themeColor="accent1" w:themeShade="80"/>
          <w:szCs w:val="24"/>
        </w:rPr>
        <w:t xml:space="preserve">Self-Assessment:  </w:t>
      </w:r>
      <w:r w:rsidR="00653995" w:rsidRPr="00C9438F">
        <w:rPr>
          <w:rFonts w:asciiTheme="minorHAnsi" w:hAnsiTheme="minorHAnsi" w:cstheme="minorHAnsi"/>
          <w:b/>
          <w:bCs/>
          <w:color w:val="1F3864" w:themeColor="accent1" w:themeShade="80"/>
          <w:szCs w:val="24"/>
        </w:rPr>
        <w:t>Child Find/</w:t>
      </w:r>
      <w:bookmarkEnd w:id="0"/>
      <w:r w:rsidR="008314AE" w:rsidRPr="00C9438F">
        <w:rPr>
          <w:rFonts w:asciiTheme="minorHAnsi" w:hAnsiTheme="minorHAnsi" w:cstheme="minorHAnsi"/>
          <w:b/>
          <w:bCs/>
          <w:color w:val="1F3864" w:themeColor="accent1" w:themeShade="80"/>
          <w:szCs w:val="24"/>
        </w:rPr>
        <w:t>Evaluation/Reevaluation</w:t>
      </w:r>
      <w:r w:rsidR="002F01FA" w:rsidRPr="00C9438F">
        <w:rPr>
          <w:rFonts w:asciiTheme="minorHAnsi" w:hAnsiTheme="minorHAnsi" w:cstheme="minorHAnsi"/>
          <w:b/>
          <w:bCs/>
          <w:color w:val="1F3864" w:themeColor="accent1" w:themeShade="80"/>
          <w:szCs w:val="24"/>
        </w:rPr>
        <w:t>/Eligibility Determination</w:t>
      </w:r>
    </w:p>
    <w:p w14:paraId="3519F0C0" w14:textId="66FF92BC" w:rsidR="008314AE" w:rsidRPr="00C9438F" w:rsidRDefault="008314AE" w:rsidP="008246FD">
      <w:pPr>
        <w:spacing w:after="160" w:line="259" w:lineRule="auto"/>
        <w:ind w:left="270"/>
        <w:jc w:val="left"/>
        <w:rPr>
          <w:rFonts w:asciiTheme="minorHAnsi" w:hAnsiTheme="minorHAnsi" w:cstheme="minorHAnsi"/>
          <w:b/>
          <w:bCs/>
          <w:color w:val="1F3864" w:themeColor="accent1" w:themeShade="80"/>
          <w:szCs w:val="24"/>
        </w:rPr>
      </w:pPr>
      <w:r w:rsidRPr="00C9438F">
        <w:rPr>
          <w:rFonts w:asciiTheme="minorHAnsi" w:hAnsiTheme="minorHAnsi" w:cstheme="minorHAnsi"/>
          <w:b/>
          <w:bCs/>
          <w:i/>
          <w:color w:val="3B3838" w:themeColor="background2" w:themeShade="40"/>
          <w:sz w:val="28"/>
          <w:szCs w:val="24"/>
        </w:rPr>
        <w:t xml:space="preserve">Part I - </w:t>
      </w:r>
      <w:r w:rsidR="00C9438F" w:rsidRPr="00C9438F">
        <w:rPr>
          <w:rFonts w:asciiTheme="minorHAnsi" w:hAnsiTheme="minorHAnsi" w:cstheme="minorHAnsi"/>
          <w:b/>
          <w:bCs/>
          <w:color w:val="1F3864" w:themeColor="accent1" w:themeShade="80"/>
          <w:szCs w:val="24"/>
        </w:rPr>
        <w:t>CHILD FIND</w:t>
      </w:r>
    </w:p>
    <w:p w14:paraId="3F35B4B1" w14:textId="6491FF6A" w:rsidR="008314AE" w:rsidRPr="00C9438F" w:rsidRDefault="008314AE" w:rsidP="00317720">
      <w:pPr>
        <w:tabs>
          <w:tab w:val="left" w:pos="432"/>
        </w:tabs>
        <w:ind w:left="270"/>
        <w:rPr>
          <w:rFonts w:asciiTheme="minorHAnsi" w:hAnsiTheme="minorHAnsi" w:cstheme="minorHAnsi"/>
          <w:color w:val="3B3838" w:themeColor="background2" w:themeShade="40"/>
          <w:sz w:val="22"/>
        </w:rPr>
      </w:pPr>
      <w:r w:rsidRPr="00C9438F">
        <w:rPr>
          <w:rFonts w:asciiTheme="minorHAnsi" w:hAnsiTheme="minorHAnsi" w:cstheme="minorHAnsi"/>
          <w:b/>
          <w:i/>
          <w:color w:val="3B3838" w:themeColor="background2" w:themeShade="40"/>
          <w:sz w:val="22"/>
        </w:rPr>
        <w:t xml:space="preserve">Directions: </w:t>
      </w:r>
      <w:r w:rsidRPr="00C9438F">
        <w:rPr>
          <w:rFonts w:asciiTheme="minorHAnsi" w:hAnsiTheme="minorHAnsi" w:cstheme="minorHAnsi"/>
          <w:color w:val="3B3838" w:themeColor="background2" w:themeShade="40"/>
          <w:sz w:val="22"/>
        </w:rPr>
        <w:t xml:space="preserve"> Review your district’s written policies and procedures for Child Find. Determine if Child Find procedures are followed consistently district-wide. Determine if teachers and administrators make appropriate use of interventions and if student referrals are hand</w:t>
      </w:r>
      <w:r w:rsidR="003D3BE7">
        <w:rPr>
          <w:rFonts w:asciiTheme="minorHAnsi" w:hAnsiTheme="minorHAnsi" w:cstheme="minorHAnsi"/>
          <w:color w:val="3B3838" w:themeColor="background2" w:themeShade="40"/>
          <w:sz w:val="22"/>
        </w:rPr>
        <w:t xml:space="preserve">led consistently district-wide </w:t>
      </w:r>
      <w:r w:rsidR="003D3BE7" w:rsidRPr="006B6632">
        <w:rPr>
          <w:rFonts w:asciiTheme="minorHAnsi" w:hAnsiTheme="minorHAnsi" w:cstheme="minorHAnsi"/>
          <w:color w:val="3B3838" w:themeColor="background2" w:themeShade="40"/>
          <w:sz w:val="22"/>
        </w:rPr>
        <w:t>(</w:t>
      </w:r>
      <w:r w:rsidR="003D3BE7" w:rsidRPr="006B6632">
        <w:rPr>
          <w:rFonts w:asciiTheme="minorHAnsi" w:hAnsiTheme="minorHAnsi" w:cstheme="minorHAnsi"/>
          <w:color w:val="3B3838" w:themeColor="background2" w:themeShade="40"/>
          <w:sz w:val="22"/>
          <w:szCs w:val="24"/>
        </w:rPr>
        <w:t>look for any obvious discrepancies between racial and ethnic groups).</w:t>
      </w:r>
      <w:r w:rsidR="003D3BE7">
        <w:rPr>
          <w:rFonts w:asciiTheme="minorHAnsi" w:hAnsiTheme="minorHAnsi" w:cstheme="minorHAnsi"/>
          <w:color w:val="3B3838" w:themeColor="background2" w:themeShade="40"/>
          <w:sz w:val="22"/>
          <w:szCs w:val="24"/>
        </w:rPr>
        <w:t xml:space="preserve"> </w:t>
      </w:r>
      <w:r w:rsidRPr="00C9438F">
        <w:rPr>
          <w:rFonts w:asciiTheme="minorHAnsi" w:hAnsiTheme="minorHAnsi" w:cstheme="minorHAnsi"/>
          <w:b/>
          <w:color w:val="3B3838" w:themeColor="background2" w:themeShade="40"/>
          <w:sz w:val="22"/>
        </w:rPr>
        <w:t>Complete the following checklist pertaining to Child Find procedures and gather the evidence to support your answers</w:t>
      </w:r>
      <w:r w:rsidRPr="00C9438F">
        <w:rPr>
          <w:rFonts w:asciiTheme="minorHAnsi" w:hAnsiTheme="minorHAnsi" w:cstheme="minorHAnsi"/>
          <w:color w:val="3B3838" w:themeColor="background2" w:themeShade="40"/>
          <w:sz w:val="22"/>
        </w:rPr>
        <w:t>.</w:t>
      </w:r>
    </w:p>
    <w:p w14:paraId="2FB3FF1C" w14:textId="77777777" w:rsidR="0069026B" w:rsidRPr="0069026B" w:rsidRDefault="0069026B" w:rsidP="0069026B">
      <w:pPr>
        <w:tabs>
          <w:tab w:val="left" w:pos="432"/>
        </w:tabs>
        <w:ind w:left="270"/>
        <w:rPr>
          <w:rFonts w:asciiTheme="minorHAnsi" w:hAnsiTheme="minorHAnsi" w:cstheme="minorHAnsi"/>
          <w:color w:val="3B3838" w:themeColor="background2" w:themeShade="40"/>
          <w:sz w:val="12"/>
        </w:rPr>
      </w:pPr>
    </w:p>
    <w:p w14:paraId="0A61B3F5" w14:textId="065C3C74" w:rsidR="00BE23CB" w:rsidRDefault="0069026B" w:rsidP="0069026B">
      <w:pPr>
        <w:tabs>
          <w:tab w:val="left" w:pos="432"/>
        </w:tabs>
        <w:ind w:left="270"/>
        <w:rPr>
          <w:rFonts w:asciiTheme="minorHAnsi" w:hAnsiTheme="minorHAnsi" w:cstheme="minorHAnsi"/>
          <w:b/>
          <w:color w:val="3B3838" w:themeColor="background2" w:themeShade="40"/>
          <w:sz w:val="22"/>
        </w:rPr>
      </w:pPr>
      <w:r w:rsidRPr="00E05C33">
        <w:rPr>
          <w:rFonts w:asciiTheme="minorHAnsi" w:hAnsiTheme="minorHAnsi" w:cstheme="minorHAnsi"/>
          <w:b/>
          <w:color w:val="3B3838" w:themeColor="background2" w:themeShade="40"/>
          <w:sz w:val="22"/>
        </w:rPr>
        <w:t>District: _________________________________________________________________________________________</w:t>
      </w:r>
    </w:p>
    <w:p w14:paraId="1B87E238" w14:textId="77777777" w:rsidR="0069026B" w:rsidRDefault="0069026B" w:rsidP="0069026B">
      <w:pPr>
        <w:tabs>
          <w:tab w:val="left" w:pos="432"/>
        </w:tabs>
        <w:ind w:left="270"/>
        <w:rPr>
          <w:rFonts w:asciiTheme="minorHAnsi" w:hAnsiTheme="minorHAnsi" w:cstheme="minorHAnsi"/>
          <w:b/>
          <w:color w:val="3B3838" w:themeColor="background2" w:themeShade="40"/>
          <w:sz w:val="4"/>
        </w:rPr>
      </w:pPr>
    </w:p>
    <w:p w14:paraId="46FE3B09" w14:textId="77777777" w:rsidR="0069026B" w:rsidRPr="0069026B" w:rsidRDefault="0069026B" w:rsidP="0069026B">
      <w:pPr>
        <w:tabs>
          <w:tab w:val="left" w:pos="432"/>
        </w:tabs>
        <w:ind w:left="270"/>
        <w:rPr>
          <w:rFonts w:asciiTheme="minorHAnsi" w:hAnsiTheme="minorHAnsi" w:cstheme="minorHAnsi"/>
          <w:b/>
          <w:color w:val="3B3838" w:themeColor="background2" w:themeShade="40"/>
          <w:sz w:val="4"/>
        </w:rPr>
      </w:pPr>
    </w:p>
    <w:tbl>
      <w:tblPr>
        <w:tblStyle w:val="TableGrid"/>
        <w:tblW w:w="10620" w:type="dxa"/>
        <w:tblInd w:w="257" w:type="dxa"/>
        <w:tblLayout w:type="fixed"/>
        <w:tblLook w:val="04A0" w:firstRow="1" w:lastRow="0" w:firstColumn="1" w:lastColumn="0" w:noHBand="0" w:noVBand="1"/>
      </w:tblPr>
      <w:tblGrid>
        <w:gridCol w:w="8984"/>
        <w:gridCol w:w="788"/>
        <w:gridCol w:w="848"/>
      </w:tblGrid>
      <w:tr w:rsidR="00653995" w:rsidRPr="00C9438F" w14:paraId="4EDA3463" w14:textId="77777777" w:rsidTr="00653995">
        <w:trPr>
          <w:trHeight w:val="393"/>
        </w:trPr>
        <w:tc>
          <w:tcPr>
            <w:tcW w:w="8984" w:type="dxa"/>
            <w:vMerge w:val="restart"/>
            <w:shd w:val="clear" w:color="auto" w:fill="1F3864" w:themeFill="accent1" w:themeFillShade="80"/>
            <w:vAlign w:val="center"/>
          </w:tcPr>
          <w:p w14:paraId="614186AF" w14:textId="63EEFA2F" w:rsidR="008314AE"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Child Find Procedures</w:t>
            </w:r>
          </w:p>
          <w:p w14:paraId="29D8C8C2" w14:textId="77777777"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i/>
                <w:color w:val="FFFFFF" w:themeColor="background1"/>
                <w:szCs w:val="24"/>
              </w:rPr>
              <w:t xml:space="preserve">Arkansas Procedural and Program Standards: </w:t>
            </w:r>
            <w:hyperlink r:id="rId8" w:history="1">
              <w:r w:rsidRPr="00C9438F">
                <w:rPr>
                  <w:rStyle w:val="Hyperlink"/>
                  <w:rFonts w:asciiTheme="minorHAnsi" w:hAnsiTheme="minorHAnsi" w:cstheme="minorHAnsi"/>
                  <w:b/>
                  <w:i/>
                  <w:color w:val="FFFFFF" w:themeColor="background1"/>
                  <w:szCs w:val="24"/>
                </w:rPr>
                <w:t>Section 3.00</w:t>
              </w:r>
              <w:r w:rsidRPr="00C9438F">
                <w:rPr>
                  <w:rStyle w:val="Hyperlink"/>
                  <w:rFonts w:asciiTheme="minorHAnsi" w:hAnsiTheme="minorHAnsi" w:cstheme="minorHAnsi"/>
                  <w:b/>
                  <w:bCs/>
                  <w:i/>
                  <w:color w:val="FFFFFF" w:themeColor="background1"/>
                  <w:szCs w:val="24"/>
                </w:rPr>
                <w:t xml:space="preserve"> (Child Find)</w:t>
              </w:r>
            </w:hyperlink>
            <w:r w:rsidRPr="00C9438F">
              <w:rPr>
                <w:rFonts w:asciiTheme="minorHAnsi" w:hAnsiTheme="minorHAnsi" w:cstheme="minorHAnsi"/>
                <w:b/>
                <w:bCs/>
                <w:i/>
                <w:color w:val="FFFFFF" w:themeColor="background1"/>
                <w:szCs w:val="24"/>
              </w:rPr>
              <w:t xml:space="preserve"> </w:t>
            </w:r>
          </w:p>
        </w:tc>
        <w:tc>
          <w:tcPr>
            <w:tcW w:w="1636" w:type="dxa"/>
            <w:gridSpan w:val="2"/>
            <w:shd w:val="clear" w:color="auto" w:fill="1F3864" w:themeFill="accent1" w:themeFillShade="80"/>
            <w:vAlign w:val="center"/>
          </w:tcPr>
          <w:p w14:paraId="7C9A8481" w14:textId="6200C8D2" w:rsidR="008314AE"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Rate Your Compliance</w:t>
            </w:r>
            <w:r w:rsidR="00E91858" w:rsidRPr="00C9438F">
              <w:rPr>
                <w:rFonts w:asciiTheme="minorHAnsi" w:hAnsiTheme="minorHAnsi" w:cstheme="minorHAnsi"/>
                <w:b/>
                <w:i/>
                <w:color w:val="FFFFFF" w:themeColor="background1"/>
                <w:szCs w:val="24"/>
              </w:rPr>
              <w:t>:</w:t>
            </w:r>
          </w:p>
        </w:tc>
      </w:tr>
      <w:tr w:rsidR="00653995" w:rsidRPr="00C9438F" w14:paraId="7473EAEF" w14:textId="77777777" w:rsidTr="006736AC">
        <w:trPr>
          <w:trHeight w:val="405"/>
        </w:trPr>
        <w:tc>
          <w:tcPr>
            <w:tcW w:w="8984" w:type="dxa"/>
            <w:vMerge/>
            <w:tcBorders>
              <w:bottom w:val="single" w:sz="4" w:space="0" w:color="7F7F7F" w:themeColor="text1" w:themeTint="80"/>
            </w:tcBorders>
            <w:shd w:val="clear" w:color="auto" w:fill="1F3864" w:themeFill="accent1" w:themeFillShade="80"/>
            <w:vAlign w:val="center"/>
          </w:tcPr>
          <w:p w14:paraId="2418869E"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p>
        </w:tc>
        <w:tc>
          <w:tcPr>
            <w:tcW w:w="788" w:type="dxa"/>
            <w:shd w:val="clear" w:color="auto" w:fill="1F3864" w:themeFill="accent1" w:themeFillShade="80"/>
            <w:vAlign w:val="center"/>
          </w:tcPr>
          <w:p w14:paraId="5BF12E45"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Yes</w:t>
            </w:r>
          </w:p>
        </w:tc>
        <w:tc>
          <w:tcPr>
            <w:tcW w:w="848" w:type="dxa"/>
            <w:shd w:val="clear" w:color="auto" w:fill="1F3864" w:themeFill="accent1" w:themeFillShade="80"/>
            <w:vAlign w:val="center"/>
          </w:tcPr>
          <w:p w14:paraId="4E88E2DC"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No</w:t>
            </w:r>
          </w:p>
        </w:tc>
      </w:tr>
      <w:tr w:rsidR="008314AE" w:rsidRPr="00C9438F" w14:paraId="1E1066BB" w14:textId="77777777" w:rsidTr="006736AC">
        <w:trPr>
          <w:trHeight w:val="449"/>
        </w:trPr>
        <w:tc>
          <w:tcPr>
            <w:tcW w:w="8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08CAF0" w14:textId="41A30CE3" w:rsidR="008314AE" w:rsidRPr="00C9438F" w:rsidRDefault="008314AE" w:rsidP="00640686">
            <w:pPr>
              <w:numPr>
                <w:ilvl w:val="0"/>
                <w:numId w:val="1"/>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has written procedures for implementation of Child Find (i.e., use of systematic processes to address learning and/or behavior of students, K-12, in a school). (</w:t>
            </w:r>
            <w:r w:rsidR="00873CF4" w:rsidRPr="00C9438F">
              <w:rPr>
                <w:rFonts w:asciiTheme="minorHAnsi" w:eastAsia="Calibri" w:hAnsiTheme="minorHAnsi" w:cstheme="minorHAnsi"/>
                <w:color w:val="3B3838" w:themeColor="background2" w:themeShade="40"/>
                <w:szCs w:val="24"/>
              </w:rPr>
              <w:t xml:space="preserve">3.01, </w:t>
            </w:r>
            <w:r w:rsidRPr="00C9438F">
              <w:rPr>
                <w:rFonts w:asciiTheme="minorHAnsi" w:eastAsia="Calibri" w:hAnsiTheme="minorHAnsi" w:cstheme="minorHAnsi"/>
                <w:color w:val="3B3838" w:themeColor="background2" w:themeShade="40"/>
                <w:szCs w:val="24"/>
              </w:rPr>
              <w:t>3.03.1, 3.03.3)</w:t>
            </w:r>
          </w:p>
        </w:tc>
        <w:tc>
          <w:tcPr>
            <w:tcW w:w="788" w:type="dxa"/>
            <w:tcBorders>
              <w:left w:val="single" w:sz="4" w:space="0" w:color="7F7F7F" w:themeColor="text1" w:themeTint="80"/>
            </w:tcBorders>
            <w:shd w:val="clear" w:color="auto" w:fill="auto"/>
            <w:vAlign w:val="center"/>
          </w:tcPr>
          <w:p w14:paraId="525E1342"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848" w:type="dxa"/>
            <w:shd w:val="clear" w:color="auto" w:fill="auto"/>
            <w:vAlign w:val="center"/>
          </w:tcPr>
          <w:p w14:paraId="7E159C0C"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8314AE" w:rsidRPr="00C9438F" w14:paraId="000CC2A5" w14:textId="77777777" w:rsidTr="006736AC">
        <w:trPr>
          <w:trHeight w:val="372"/>
        </w:trPr>
        <w:tc>
          <w:tcPr>
            <w:tcW w:w="8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41DCD6" w14:textId="77777777" w:rsidR="008314AE" w:rsidRPr="00C9438F" w:rsidRDefault="008314AE" w:rsidP="008314AE">
            <w:pPr>
              <w:numPr>
                <w:ilvl w:val="0"/>
                <w:numId w:val="1"/>
              </w:numPr>
              <w:spacing w:after="80"/>
              <w:ind w:left="270" w:hanging="27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has documentation of the child find activities. (3.03.3)</w:t>
            </w:r>
          </w:p>
        </w:tc>
        <w:tc>
          <w:tcPr>
            <w:tcW w:w="788" w:type="dxa"/>
            <w:tcBorders>
              <w:left w:val="single" w:sz="4" w:space="0" w:color="7F7F7F" w:themeColor="text1" w:themeTint="80"/>
            </w:tcBorders>
            <w:shd w:val="clear" w:color="auto" w:fill="auto"/>
            <w:vAlign w:val="center"/>
          </w:tcPr>
          <w:p w14:paraId="57C1F3D4"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848" w:type="dxa"/>
            <w:shd w:val="clear" w:color="auto" w:fill="auto"/>
            <w:vAlign w:val="center"/>
          </w:tcPr>
          <w:p w14:paraId="46B3F00B"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8314AE" w:rsidRPr="00C9438F" w14:paraId="3CEE0070" w14:textId="77777777" w:rsidTr="006736AC">
        <w:trPr>
          <w:trHeight w:val="584"/>
        </w:trPr>
        <w:tc>
          <w:tcPr>
            <w:tcW w:w="8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93F5F5" w14:textId="4B446768" w:rsidR="008314AE" w:rsidRPr="00C9438F" w:rsidRDefault="008314AE" w:rsidP="00640686">
            <w:pPr>
              <w:numPr>
                <w:ilvl w:val="0"/>
                <w:numId w:val="1"/>
              </w:numPr>
              <w:spacing w:after="80"/>
              <w:ind w:left="270" w:hanging="27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publishes annual notice of any significant activity designed to identify, locate or evaluate children using some type of media to publicly notify parents. (3.01.3)</w:t>
            </w:r>
          </w:p>
        </w:tc>
        <w:tc>
          <w:tcPr>
            <w:tcW w:w="788" w:type="dxa"/>
            <w:tcBorders>
              <w:left w:val="single" w:sz="4" w:space="0" w:color="7F7F7F" w:themeColor="text1" w:themeTint="80"/>
            </w:tcBorders>
            <w:shd w:val="clear" w:color="auto" w:fill="auto"/>
            <w:vAlign w:val="center"/>
          </w:tcPr>
          <w:p w14:paraId="3B4F6C75"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848" w:type="dxa"/>
            <w:shd w:val="clear" w:color="auto" w:fill="auto"/>
            <w:vAlign w:val="center"/>
          </w:tcPr>
          <w:p w14:paraId="71008B54"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8314AE" w:rsidRPr="00C9438F" w14:paraId="254E7554" w14:textId="77777777" w:rsidTr="006736AC">
        <w:trPr>
          <w:trHeight w:val="468"/>
        </w:trPr>
        <w:tc>
          <w:tcPr>
            <w:tcW w:w="8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93AA52" w14:textId="3ED9D020" w:rsidR="008314AE" w:rsidRPr="00C9438F" w:rsidRDefault="008314AE" w:rsidP="008314AE">
            <w:pPr>
              <w:numPr>
                <w:ilvl w:val="0"/>
                <w:numId w:val="1"/>
              </w:numPr>
              <w:spacing w:after="80"/>
              <w:ind w:left="270" w:hanging="27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provides evaluation of all children with susp</w:t>
            </w:r>
            <w:r w:rsidR="00342BA7">
              <w:rPr>
                <w:rFonts w:asciiTheme="minorHAnsi" w:eastAsia="Calibri" w:hAnsiTheme="minorHAnsi" w:cstheme="minorHAnsi"/>
                <w:color w:val="3B3838" w:themeColor="background2" w:themeShade="40"/>
                <w:szCs w:val="24"/>
              </w:rPr>
              <w:t>ected disabilities birth to</w:t>
            </w:r>
            <w:r w:rsidRPr="00C9438F">
              <w:rPr>
                <w:rFonts w:asciiTheme="minorHAnsi" w:eastAsia="Calibri" w:hAnsiTheme="minorHAnsi" w:cstheme="minorHAnsi"/>
                <w:color w:val="3B3838" w:themeColor="background2" w:themeShade="40"/>
                <w:szCs w:val="24"/>
              </w:rPr>
              <w:t xml:space="preserve"> age 21 under the Individuals with Disabilities Education Act. (3.01.1)</w:t>
            </w:r>
          </w:p>
        </w:tc>
        <w:tc>
          <w:tcPr>
            <w:tcW w:w="788" w:type="dxa"/>
            <w:tcBorders>
              <w:left w:val="single" w:sz="4" w:space="0" w:color="7F7F7F" w:themeColor="text1" w:themeTint="80"/>
            </w:tcBorders>
            <w:shd w:val="clear" w:color="auto" w:fill="auto"/>
            <w:vAlign w:val="center"/>
          </w:tcPr>
          <w:p w14:paraId="68F9D943"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848" w:type="dxa"/>
            <w:shd w:val="clear" w:color="auto" w:fill="auto"/>
            <w:vAlign w:val="center"/>
          </w:tcPr>
          <w:p w14:paraId="5410D87F"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8314AE" w:rsidRPr="00C9438F" w14:paraId="3B126B7C" w14:textId="77777777" w:rsidTr="006736AC">
        <w:trPr>
          <w:trHeight w:val="557"/>
        </w:trPr>
        <w:tc>
          <w:tcPr>
            <w:tcW w:w="8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F7CE4A" w14:textId="046678A2" w:rsidR="008314AE" w:rsidRPr="00C9438F" w:rsidRDefault="008314AE" w:rsidP="008314AE">
            <w:pPr>
              <w:numPr>
                <w:ilvl w:val="0"/>
                <w:numId w:val="1"/>
              </w:numPr>
              <w:spacing w:after="80"/>
              <w:ind w:left="270" w:hanging="27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district has a practical method to maintain </w:t>
            </w:r>
            <w:r w:rsidR="006B6632" w:rsidRPr="00C9438F">
              <w:rPr>
                <w:rFonts w:asciiTheme="minorHAnsi" w:eastAsia="Calibri" w:hAnsiTheme="minorHAnsi" w:cstheme="minorHAnsi"/>
                <w:color w:val="3B3838" w:themeColor="background2" w:themeShade="40"/>
                <w:szCs w:val="24"/>
              </w:rPr>
              <w:t>an up-to-date record</w:t>
            </w:r>
            <w:r w:rsidRPr="00C9438F">
              <w:rPr>
                <w:rFonts w:asciiTheme="minorHAnsi" w:eastAsia="Calibri" w:hAnsiTheme="minorHAnsi" w:cstheme="minorHAnsi"/>
                <w:color w:val="3B3838" w:themeColor="background2" w:themeShade="40"/>
                <w:szCs w:val="24"/>
              </w:rPr>
              <w:t xml:space="preserve"> of all children receiving special education and related services. (3.03.4)</w:t>
            </w:r>
          </w:p>
        </w:tc>
        <w:tc>
          <w:tcPr>
            <w:tcW w:w="788" w:type="dxa"/>
            <w:tcBorders>
              <w:left w:val="single" w:sz="4" w:space="0" w:color="7F7F7F" w:themeColor="text1" w:themeTint="80"/>
            </w:tcBorders>
            <w:shd w:val="clear" w:color="auto" w:fill="auto"/>
            <w:vAlign w:val="center"/>
          </w:tcPr>
          <w:p w14:paraId="36B1BE41"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848" w:type="dxa"/>
            <w:shd w:val="clear" w:color="auto" w:fill="auto"/>
            <w:vAlign w:val="center"/>
          </w:tcPr>
          <w:p w14:paraId="5BDCA77E" w14:textId="77777777" w:rsidR="008314AE" w:rsidRPr="00C9438F" w:rsidRDefault="008314AE" w:rsidP="0060766E">
            <w:pPr>
              <w:tabs>
                <w:tab w:val="left" w:pos="432"/>
              </w:tabs>
              <w:spacing w:after="80"/>
              <w:jc w:val="center"/>
              <w:rPr>
                <w:rFonts w:asciiTheme="minorHAnsi" w:hAnsiTheme="minorHAnsi" w:cstheme="minorHAnsi"/>
                <w:szCs w:val="24"/>
              </w:rPr>
            </w:pPr>
          </w:p>
        </w:tc>
      </w:tr>
    </w:tbl>
    <w:p w14:paraId="4CB23E4D" w14:textId="77777777" w:rsidR="008314AE" w:rsidRPr="00C9438F" w:rsidRDefault="008314AE">
      <w:pPr>
        <w:rPr>
          <w:rFonts w:asciiTheme="minorHAnsi" w:hAnsiTheme="minorHAnsi" w:cstheme="minorHAnsi"/>
          <w:sz w:val="20"/>
        </w:rPr>
      </w:pPr>
    </w:p>
    <w:tbl>
      <w:tblPr>
        <w:tblStyle w:val="TableGrid"/>
        <w:tblW w:w="10622" w:type="dxa"/>
        <w:tblInd w:w="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55"/>
        <w:gridCol w:w="7067"/>
      </w:tblGrid>
      <w:tr w:rsidR="00653995" w:rsidRPr="00C9438F" w14:paraId="4A99EEEF" w14:textId="77777777" w:rsidTr="006736AC">
        <w:trPr>
          <w:trHeight w:val="374"/>
          <w:tblHeader/>
        </w:trPr>
        <w:tc>
          <w:tcPr>
            <w:tcW w:w="3555" w:type="dxa"/>
            <w:shd w:val="clear" w:color="auto" w:fill="1F3864" w:themeFill="accent1" w:themeFillShade="80"/>
            <w:vAlign w:val="center"/>
          </w:tcPr>
          <w:p w14:paraId="6D0CEA09" w14:textId="5B7BCB8A"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i/>
                <w:color w:val="FFFFFF" w:themeColor="background1"/>
                <w:szCs w:val="24"/>
              </w:rPr>
              <w:t>Sampling of Documentation to Support Compliance Ratings</w:t>
            </w:r>
            <w:r w:rsidR="00E91858" w:rsidRPr="00C9438F">
              <w:rPr>
                <w:rFonts w:asciiTheme="minorHAnsi" w:hAnsiTheme="minorHAnsi" w:cstheme="minorHAnsi"/>
                <w:b/>
                <w:i/>
                <w:color w:val="FFFFFF" w:themeColor="background1"/>
                <w:szCs w:val="24"/>
              </w:rPr>
              <w:t>:</w:t>
            </w:r>
          </w:p>
        </w:tc>
        <w:tc>
          <w:tcPr>
            <w:tcW w:w="7067" w:type="dxa"/>
            <w:shd w:val="clear" w:color="auto" w:fill="1F3864" w:themeFill="accent1" w:themeFillShade="80"/>
            <w:vAlign w:val="center"/>
          </w:tcPr>
          <w:p w14:paraId="237B41D9" w14:textId="701B1EDC"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i/>
                <w:color w:val="FFFFFF" w:themeColor="background1"/>
                <w:szCs w:val="24"/>
              </w:rPr>
              <w:t>Sampling of Evidence to Consider</w:t>
            </w:r>
            <w:r w:rsidR="00E91858" w:rsidRPr="00C9438F">
              <w:rPr>
                <w:rFonts w:asciiTheme="minorHAnsi" w:hAnsiTheme="minorHAnsi" w:cstheme="minorHAnsi"/>
                <w:b/>
                <w:i/>
                <w:color w:val="FFFFFF" w:themeColor="background1"/>
                <w:szCs w:val="24"/>
              </w:rPr>
              <w:t>:</w:t>
            </w:r>
          </w:p>
        </w:tc>
      </w:tr>
      <w:tr w:rsidR="008314AE" w:rsidRPr="00C9438F" w14:paraId="179C570A" w14:textId="77777777" w:rsidTr="006736AC">
        <w:trPr>
          <w:trHeight w:val="432"/>
        </w:trPr>
        <w:tc>
          <w:tcPr>
            <w:tcW w:w="3555" w:type="dxa"/>
          </w:tcPr>
          <w:p w14:paraId="0E701D25" w14:textId="77777777" w:rsidR="008314AE" w:rsidRPr="00C9438F" w:rsidRDefault="008314AE" w:rsidP="0060766E">
            <w:pPr>
              <w:spacing w:after="80"/>
              <w:ind w:left="90"/>
              <w:jc w:val="left"/>
              <w:rPr>
                <w:rFonts w:asciiTheme="minorHAnsi" w:eastAsia="Calibri" w:hAnsiTheme="minorHAnsi" w:cstheme="minorHAnsi"/>
                <w:b/>
                <w:bCs/>
                <w:i/>
                <w:color w:val="3B3838" w:themeColor="background2" w:themeShade="40"/>
                <w:szCs w:val="24"/>
              </w:rPr>
            </w:pPr>
            <w:r w:rsidRPr="00C9438F">
              <w:rPr>
                <w:rFonts w:asciiTheme="minorHAnsi" w:eastAsia="Calibri" w:hAnsiTheme="minorHAnsi" w:cstheme="minorHAnsi"/>
                <w:b/>
                <w:bCs/>
                <w:i/>
                <w:color w:val="3B3838" w:themeColor="background2" w:themeShade="40"/>
                <w:szCs w:val="24"/>
              </w:rPr>
              <w:t xml:space="preserve">Look at: </w:t>
            </w:r>
          </w:p>
          <w:p w14:paraId="7E1AD181" w14:textId="77777777" w:rsidR="008314AE" w:rsidRPr="00C9438F" w:rsidRDefault="008314A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Documentation of district written procedures for Child Find </w:t>
            </w:r>
          </w:p>
          <w:p w14:paraId="65E4437D" w14:textId="77777777" w:rsidR="008314AE" w:rsidRPr="00C9438F" w:rsidRDefault="008314A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Documentation of annual child find activities</w:t>
            </w:r>
          </w:p>
          <w:p w14:paraId="00FDF58B" w14:textId="77777777" w:rsidR="008314AE" w:rsidRPr="00C9438F" w:rsidRDefault="008314AE" w:rsidP="00FB6BD2">
            <w:pPr>
              <w:numPr>
                <w:ilvl w:val="0"/>
                <w:numId w:val="3"/>
              </w:numPr>
              <w:spacing w:after="80"/>
              <w:ind w:left="348"/>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Documentation of published formal notices to the public concerning child find activities throughout district’s jurisdiction </w:t>
            </w:r>
          </w:p>
          <w:p w14:paraId="29C194E3" w14:textId="77777777" w:rsidR="008314AE" w:rsidRPr="00C9438F" w:rsidRDefault="008314A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Written referrals</w:t>
            </w:r>
          </w:p>
          <w:p w14:paraId="02799592" w14:textId="77777777" w:rsidR="008314AE" w:rsidRPr="00C9438F" w:rsidRDefault="008314A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Comprehensive Data Analysis Worksheet</w:t>
            </w:r>
          </w:p>
          <w:p w14:paraId="0D6BBD80" w14:textId="5FDC63AA" w:rsidR="008314AE" w:rsidRPr="00C9438F" w:rsidRDefault="007F761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Data analysis of student r</w:t>
            </w:r>
            <w:r w:rsidR="008314AE" w:rsidRPr="00C9438F">
              <w:rPr>
                <w:rFonts w:asciiTheme="minorHAnsi" w:eastAsia="Calibri" w:hAnsiTheme="minorHAnsi" w:cstheme="minorHAnsi"/>
                <w:color w:val="3B3838" w:themeColor="background2" w:themeShade="40"/>
                <w:szCs w:val="24"/>
              </w:rPr>
              <w:t>eferrals</w:t>
            </w:r>
          </w:p>
          <w:p w14:paraId="79517CDA" w14:textId="77777777" w:rsidR="008314AE" w:rsidRPr="00C9438F" w:rsidRDefault="008314AE" w:rsidP="008314AE">
            <w:pPr>
              <w:numPr>
                <w:ilvl w:val="0"/>
                <w:numId w:val="3"/>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Success Gap Rubric</w:t>
            </w:r>
          </w:p>
          <w:p w14:paraId="462FA9DF" w14:textId="77777777" w:rsidR="008314AE" w:rsidRPr="00C9438F" w:rsidRDefault="008314AE" w:rsidP="0060766E">
            <w:pPr>
              <w:spacing w:after="80"/>
              <w:ind w:left="360"/>
              <w:jc w:val="left"/>
              <w:rPr>
                <w:rFonts w:asciiTheme="minorHAnsi" w:eastAsia="Calibri" w:hAnsiTheme="minorHAnsi" w:cstheme="minorHAnsi"/>
                <w:color w:val="3B3838" w:themeColor="background2" w:themeShade="40"/>
                <w:szCs w:val="24"/>
              </w:rPr>
            </w:pPr>
          </w:p>
        </w:tc>
        <w:tc>
          <w:tcPr>
            <w:tcW w:w="7067" w:type="dxa"/>
          </w:tcPr>
          <w:p w14:paraId="2D94BD2F" w14:textId="77777777" w:rsidR="008314AE" w:rsidRPr="00C9438F" w:rsidRDefault="008314AE" w:rsidP="0060766E">
            <w:pPr>
              <w:tabs>
                <w:tab w:val="left" w:pos="432"/>
              </w:tabs>
              <w:spacing w:after="80"/>
              <w:jc w:val="left"/>
              <w:rPr>
                <w:rFonts w:asciiTheme="minorHAnsi" w:hAnsiTheme="minorHAnsi" w:cstheme="minorHAnsi"/>
                <w:b/>
                <w:bCs/>
                <w:i/>
                <w:color w:val="3B3838" w:themeColor="background2" w:themeShade="40"/>
                <w:szCs w:val="24"/>
              </w:rPr>
            </w:pPr>
            <w:r w:rsidRPr="00C9438F">
              <w:rPr>
                <w:rFonts w:asciiTheme="minorHAnsi" w:hAnsiTheme="minorHAnsi" w:cstheme="minorHAnsi"/>
                <w:b/>
                <w:bCs/>
                <w:i/>
                <w:color w:val="3B3838" w:themeColor="background2" w:themeShade="40"/>
                <w:szCs w:val="24"/>
              </w:rPr>
              <w:t xml:space="preserve">Look for evidence that: </w:t>
            </w:r>
          </w:p>
          <w:p w14:paraId="3E2A8080" w14:textId="6469611E" w:rsidR="008314AE" w:rsidRPr="00C9438F" w:rsidRDefault="008314A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 xml:space="preserve">Written procedures give direction for adherence to each component of Child Find. </w:t>
            </w:r>
          </w:p>
          <w:p w14:paraId="7F9092D3" w14:textId="77777777" w:rsidR="008314AE" w:rsidRPr="00C9438F" w:rsidRDefault="008314A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Local school RTI records include reports of interventions, progress monitoring, and timelines.</w:t>
            </w:r>
          </w:p>
          <w:p w14:paraId="685DB12B" w14:textId="19CE468A" w:rsidR="008314AE" w:rsidRPr="00C9438F" w:rsidRDefault="008314A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 xml:space="preserve">Written referrals include </w:t>
            </w:r>
            <w:r w:rsidR="00AC72DC" w:rsidRPr="00C9438F">
              <w:rPr>
                <w:rFonts w:asciiTheme="minorHAnsi" w:eastAsia="Calibri" w:hAnsiTheme="minorHAnsi" w:cstheme="minorHAnsi"/>
                <w:bCs/>
                <w:color w:val="3B3838" w:themeColor="background2" w:themeShade="40"/>
                <w:szCs w:val="24"/>
              </w:rPr>
              <w:t xml:space="preserve">the basis </w:t>
            </w:r>
            <w:r w:rsidR="007F761E" w:rsidRPr="00C9438F">
              <w:rPr>
                <w:rFonts w:asciiTheme="minorHAnsi" w:eastAsia="Calibri" w:hAnsiTheme="minorHAnsi" w:cstheme="minorHAnsi"/>
                <w:bCs/>
                <w:color w:val="3B3838" w:themeColor="background2" w:themeShade="40"/>
                <w:szCs w:val="24"/>
              </w:rPr>
              <w:t xml:space="preserve">for the referral.  Documentation could include </w:t>
            </w:r>
            <w:r w:rsidRPr="00C9438F">
              <w:rPr>
                <w:rFonts w:asciiTheme="minorHAnsi" w:eastAsia="Calibri" w:hAnsiTheme="minorHAnsi" w:cstheme="minorHAnsi"/>
                <w:bCs/>
                <w:color w:val="3B3838" w:themeColor="background2" w:themeShade="40"/>
                <w:szCs w:val="24"/>
              </w:rPr>
              <w:t xml:space="preserve">universal screeners and research-based interventions that were tried or reasons why no such attempts were made.  </w:t>
            </w:r>
          </w:p>
          <w:p w14:paraId="6D62BD06" w14:textId="77777777" w:rsidR="008314AE" w:rsidRPr="00C9438F" w:rsidRDefault="008314A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Building administrators are involved to ensure that general education support services are considered.</w:t>
            </w:r>
          </w:p>
          <w:p w14:paraId="7FFA796D" w14:textId="0CD06C44" w:rsidR="008314AE" w:rsidRPr="00C9438F" w:rsidRDefault="007F761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General education academic and behavioral s</w:t>
            </w:r>
            <w:r w:rsidR="008314AE" w:rsidRPr="00C9438F">
              <w:rPr>
                <w:rFonts w:asciiTheme="minorHAnsi" w:eastAsia="Calibri" w:hAnsiTheme="minorHAnsi" w:cstheme="minorHAnsi"/>
                <w:bCs/>
                <w:color w:val="3B3838" w:themeColor="background2" w:themeShade="40"/>
                <w:szCs w:val="24"/>
              </w:rPr>
              <w:t>u</w:t>
            </w:r>
            <w:r w:rsidRPr="00C9438F">
              <w:rPr>
                <w:rFonts w:asciiTheme="minorHAnsi" w:eastAsia="Calibri" w:hAnsiTheme="minorHAnsi" w:cstheme="minorHAnsi"/>
                <w:bCs/>
                <w:color w:val="3B3838" w:themeColor="background2" w:themeShade="40"/>
                <w:szCs w:val="24"/>
              </w:rPr>
              <w:t xml:space="preserve">pports, services, and </w:t>
            </w:r>
            <w:r w:rsidR="008314AE" w:rsidRPr="00C9438F">
              <w:rPr>
                <w:rFonts w:asciiTheme="minorHAnsi" w:eastAsia="Calibri" w:hAnsiTheme="minorHAnsi" w:cstheme="minorHAnsi"/>
                <w:bCs/>
                <w:color w:val="3B3838" w:themeColor="background2" w:themeShade="40"/>
                <w:szCs w:val="24"/>
              </w:rPr>
              <w:t>interventions are implemented</w:t>
            </w:r>
            <w:r w:rsidR="00E011E3" w:rsidRPr="00C9438F">
              <w:rPr>
                <w:rFonts w:asciiTheme="minorHAnsi" w:eastAsia="Calibri" w:hAnsiTheme="minorHAnsi" w:cstheme="minorHAnsi"/>
                <w:bCs/>
                <w:color w:val="3B3838" w:themeColor="background2" w:themeShade="40"/>
                <w:szCs w:val="24"/>
              </w:rPr>
              <w:t xml:space="preserve"> consistently</w:t>
            </w:r>
            <w:r w:rsidR="008314AE" w:rsidRPr="00C9438F">
              <w:rPr>
                <w:rFonts w:asciiTheme="minorHAnsi" w:eastAsia="Calibri" w:hAnsiTheme="minorHAnsi" w:cstheme="minorHAnsi"/>
                <w:bCs/>
                <w:color w:val="3B3838" w:themeColor="background2" w:themeShade="40"/>
                <w:szCs w:val="24"/>
              </w:rPr>
              <w:t xml:space="preserve"> </w:t>
            </w:r>
            <w:r w:rsidR="00E011E3" w:rsidRPr="00C9438F">
              <w:rPr>
                <w:rFonts w:asciiTheme="minorHAnsi" w:eastAsia="Calibri" w:hAnsiTheme="minorHAnsi" w:cstheme="minorHAnsi"/>
                <w:bCs/>
                <w:color w:val="3B3838" w:themeColor="background2" w:themeShade="40"/>
                <w:szCs w:val="24"/>
              </w:rPr>
              <w:t>across all races and ethnicities</w:t>
            </w:r>
            <w:r w:rsidR="008314AE" w:rsidRPr="00C9438F">
              <w:rPr>
                <w:rFonts w:asciiTheme="minorHAnsi" w:eastAsia="Calibri" w:hAnsiTheme="minorHAnsi" w:cstheme="minorHAnsi"/>
                <w:bCs/>
                <w:color w:val="3B3838" w:themeColor="background2" w:themeShade="40"/>
                <w:szCs w:val="24"/>
              </w:rPr>
              <w:t>.</w:t>
            </w:r>
          </w:p>
          <w:p w14:paraId="47113A51" w14:textId="7FAA066D" w:rsidR="008314AE" w:rsidRPr="00C9438F" w:rsidRDefault="008314AE" w:rsidP="008314AE">
            <w:pPr>
              <w:numPr>
                <w:ilvl w:val="0"/>
                <w:numId w:val="4"/>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 xml:space="preserve">The staff is knowledgeable of the different strategies </w:t>
            </w:r>
            <w:r w:rsidR="0071587D" w:rsidRPr="00C9438F">
              <w:rPr>
                <w:rFonts w:asciiTheme="minorHAnsi" w:eastAsia="Calibri" w:hAnsiTheme="minorHAnsi" w:cstheme="minorHAnsi"/>
                <w:bCs/>
                <w:color w:val="3B3838" w:themeColor="background2" w:themeShade="40"/>
                <w:szCs w:val="24"/>
              </w:rPr>
              <w:t xml:space="preserve">available </w:t>
            </w:r>
            <w:r w:rsidRPr="00C9438F">
              <w:rPr>
                <w:rFonts w:asciiTheme="minorHAnsi" w:eastAsia="Calibri" w:hAnsiTheme="minorHAnsi" w:cstheme="minorHAnsi"/>
                <w:bCs/>
                <w:color w:val="3B3838" w:themeColor="background2" w:themeShade="40"/>
                <w:szCs w:val="24"/>
              </w:rPr>
              <w:t>to advertise child find activities.</w:t>
            </w:r>
          </w:p>
          <w:p w14:paraId="7AF708AB" w14:textId="632D7636" w:rsidR="008314AE" w:rsidRPr="00C9438F" w:rsidRDefault="008314AE" w:rsidP="008314AE">
            <w:pPr>
              <w:numPr>
                <w:ilvl w:val="0"/>
                <w:numId w:val="2"/>
              </w:numPr>
              <w:spacing w:after="80"/>
              <w:ind w:left="346"/>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The staff can describe current child find activities</w:t>
            </w:r>
            <w:r w:rsidR="007F761E" w:rsidRPr="00C9438F">
              <w:rPr>
                <w:rFonts w:asciiTheme="minorHAnsi" w:eastAsia="Calibri" w:hAnsiTheme="minorHAnsi" w:cstheme="minorHAnsi"/>
                <w:bCs/>
                <w:color w:val="3B3838" w:themeColor="background2" w:themeShade="40"/>
                <w:szCs w:val="24"/>
              </w:rPr>
              <w:t>.</w:t>
            </w:r>
          </w:p>
          <w:p w14:paraId="721480C1" w14:textId="2586ED85" w:rsidR="008314AE" w:rsidRPr="00C9438F" w:rsidRDefault="008314AE" w:rsidP="007F761E">
            <w:pPr>
              <w:numPr>
                <w:ilvl w:val="0"/>
                <w:numId w:val="2"/>
              </w:numPr>
              <w:spacing w:after="80"/>
              <w:ind w:left="346"/>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bCs/>
                <w:color w:val="3B3838" w:themeColor="background2" w:themeShade="40"/>
                <w:szCs w:val="24"/>
              </w:rPr>
              <w:t>Th</w:t>
            </w:r>
            <w:r w:rsidR="007F761E" w:rsidRPr="00C9438F">
              <w:rPr>
                <w:rFonts w:asciiTheme="minorHAnsi" w:eastAsia="Calibri" w:hAnsiTheme="minorHAnsi" w:cstheme="minorHAnsi"/>
                <w:bCs/>
                <w:color w:val="3B3838" w:themeColor="background2" w:themeShade="40"/>
                <w:szCs w:val="24"/>
              </w:rPr>
              <w:t xml:space="preserve">e staff is knowledgeable of </w:t>
            </w:r>
            <w:r w:rsidRPr="00C9438F">
              <w:rPr>
                <w:rFonts w:asciiTheme="minorHAnsi" w:eastAsia="Calibri" w:hAnsiTheme="minorHAnsi" w:cstheme="minorHAnsi"/>
                <w:bCs/>
                <w:color w:val="3B3838" w:themeColor="background2" w:themeShade="40"/>
                <w:szCs w:val="24"/>
              </w:rPr>
              <w:t>characteristics</w:t>
            </w:r>
            <w:r w:rsidR="0071587D" w:rsidRPr="00C9438F">
              <w:rPr>
                <w:rFonts w:asciiTheme="minorHAnsi" w:eastAsia="Calibri" w:hAnsiTheme="minorHAnsi" w:cstheme="minorHAnsi"/>
                <w:bCs/>
                <w:color w:val="3B3838" w:themeColor="background2" w:themeShade="40"/>
                <w:szCs w:val="24"/>
              </w:rPr>
              <w:t xml:space="preserve"> </w:t>
            </w:r>
            <w:r w:rsidR="007F761E" w:rsidRPr="00C9438F">
              <w:rPr>
                <w:rFonts w:asciiTheme="minorHAnsi" w:eastAsia="Calibri" w:hAnsiTheme="minorHAnsi" w:cstheme="minorHAnsi"/>
                <w:bCs/>
                <w:color w:val="3B3838" w:themeColor="background2" w:themeShade="40"/>
                <w:szCs w:val="24"/>
              </w:rPr>
              <w:t>that might indicate the presence of a disability</w:t>
            </w:r>
            <w:r w:rsidRPr="00C9438F">
              <w:rPr>
                <w:rFonts w:asciiTheme="minorHAnsi" w:eastAsia="Calibri" w:hAnsiTheme="minorHAnsi" w:cstheme="minorHAnsi"/>
                <w:bCs/>
                <w:color w:val="3B3838" w:themeColor="background2" w:themeShade="40"/>
                <w:szCs w:val="24"/>
              </w:rPr>
              <w:t>.</w:t>
            </w:r>
          </w:p>
        </w:tc>
      </w:tr>
    </w:tbl>
    <w:p w14:paraId="593B117C" w14:textId="77777777" w:rsidR="008314AE" w:rsidRPr="00C9438F" w:rsidRDefault="008314AE">
      <w:pPr>
        <w:rPr>
          <w:rFonts w:asciiTheme="minorHAnsi" w:hAnsiTheme="minorHAnsi" w:cstheme="minorHAnsi"/>
          <w:sz w:val="20"/>
        </w:rPr>
      </w:pPr>
    </w:p>
    <w:p w14:paraId="7DF735CD" w14:textId="4BB891BE" w:rsidR="008314AE" w:rsidRPr="00C9438F" w:rsidRDefault="008314AE" w:rsidP="008246FD">
      <w:pPr>
        <w:keepNext/>
        <w:ind w:left="360" w:hanging="90"/>
        <w:outlineLvl w:val="0"/>
        <w:rPr>
          <w:rFonts w:asciiTheme="minorHAnsi" w:hAnsiTheme="minorHAnsi" w:cstheme="minorHAnsi"/>
          <w:b/>
          <w:bCs/>
          <w:i/>
          <w:color w:val="7F7F7F" w:themeColor="text1" w:themeTint="80"/>
          <w:sz w:val="28"/>
          <w:szCs w:val="24"/>
        </w:rPr>
      </w:pPr>
      <w:bookmarkStart w:id="1" w:name="_Toc366837826"/>
      <w:r w:rsidRPr="00C9438F">
        <w:rPr>
          <w:rFonts w:asciiTheme="minorHAnsi" w:hAnsiTheme="minorHAnsi" w:cstheme="minorHAnsi"/>
          <w:b/>
          <w:bCs/>
          <w:i/>
          <w:color w:val="3B3838" w:themeColor="background2" w:themeShade="40"/>
          <w:sz w:val="28"/>
          <w:szCs w:val="24"/>
        </w:rPr>
        <w:t xml:space="preserve">Part II </w:t>
      </w:r>
      <w:r w:rsidR="00640686" w:rsidRPr="00C9438F">
        <w:rPr>
          <w:rFonts w:asciiTheme="minorHAnsi" w:hAnsiTheme="minorHAnsi" w:cstheme="minorHAnsi"/>
          <w:b/>
          <w:bCs/>
          <w:i/>
          <w:color w:val="3B3838" w:themeColor="background2" w:themeShade="40"/>
          <w:sz w:val="28"/>
          <w:szCs w:val="24"/>
        </w:rPr>
        <w:t xml:space="preserve">- </w:t>
      </w:r>
      <w:r w:rsidR="00C9438F" w:rsidRPr="00C9438F">
        <w:rPr>
          <w:rFonts w:asciiTheme="minorHAnsi" w:hAnsiTheme="minorHAnsi" w:cstheme="minorHAnsi"/>
          <w:b/>
          <w:bCs/>
          <w:color w:val="1F3864" w:themeColor="accent1" w:themeShade="80"/>
          <w:szCs w:val="24"/>
        </w:rPr>
        <w:t>EVALUATION/REEVALUATION</w:t>
      </w:r>
      <w:r w:rsidR="00C9438F" w:rsidRPr="00C9438F">
        <w:rPr>
          <w:rFonts w:asciiTheme="minorHAnsi" w:hAnsiTheme="minorHAnsi" w:cstheme="minorHAnsi"/>
          <w:b/>
          <w:bCs/>
          <w:i/>
          <w:color w:val="1F3864" w:themeColor="accent1" w:themeShade="80"/>
          <w:sz w:val="28"/>
          <w:szCs w:val="24"/>
        </w:rPr>
        <w:t xml:space="preserve"> </w:t>
      </w:r>
      <w:bookmarkEnd w:id="1"/>
    </w:p>
    <w:p w14:paraId="0FD7ED17" w14:textId="77777777" w:rsidR="008314AE" w:rsidRPr="00C9438F" w:rsidRDefault="008314AE" w:rsidP="008314AE">
      <w:pPr>
        <w:keepNext/>
        <w:jc w:val="center"/>
        <w:outlineLvl w:val="0"/>
        <w:rPr>
          <w:rFonts w:asciiTheme="minorHAnsi" w:hAnsiTheme="minorHAnsi" w:cstheme="minorHAnsi"/>
          <w:b/>
          <w:bCs/>
          <w:i/>
          <w:color w:val="7F7F7F" w:themeColor="text1" w:themeTint="80"/>
          <w:sz w:val="15"/>
          <w:szCs w:val="24"/>
        </w:rPr>
      </w:pPr>
    </w:p>
    <w:p w14:paraId="69AF4952" w14:textId="2E1B1732" w:rsidR="008314AE" w:rsidRDefault="00FB6BD2" w:rsidP="008246FD">
      <w:pPr>
        <w:tabs>
          <w:tab w:val="left" w:pos="3420"/>
          <w:tab w:val="left" w:pos="8640"/>
          <w:tab w:val="left" w:pos="10512"/>
        </w:tabs>
        <w:spacing w:after="120"/>
        <w:ind w:left="270" w:hanging="270"/>
        <w:rPr>
          <w:rFonts w:asciiTheme="minorHAnsi" w:hAnsiTheme="minorHAnsi" w:cstheme="minorHAnsi"/>
          <w:b/>
          <w:bCs/>
          <w:i/>
          <w:color w:val="3B3838" w:themeColor="background2" w:themeShade="40"/>
          <w:sz w:val="22"/>
          <w:szCs w:val="24"/>
        </w:rPr>
      </w:pPr>
      <w:r w:rsidRPr="00C9438F">
        <w:rPr>
          <w:rFonts w:asciiTheme="minorHAnsi" w:hAnsiTheme="minorHAnsi" w:cstheme="minorHAnsi"/>
          <w:b/>
          <w:i/>
          <w:color w:val="3B3838" w:themeColor="background2" w:themeShade="40"/>
          <w:sz w:val="22"/>
          <w:szCs w:val="24"/>
        </w:rPr>
        <w:t xml:space="preserve">     </w:t>
      </w:r>
      <w:r w:rsidR="008314AE" w:rsidRPr="00C9438F">
        <w:rPr>
          <w:rFonts w:asciiTheme="minorHAnsi" w:hAnsiTheme="minorHAnsi" w:cstheme="minorHAnsi"/>
          <w:b/>
          <w:i/>
          <w:color w:val="3B3838" w:themeColor="background2" w:themeShade="40"/>
          <w:sz w:val="22"/>
          <w:szCs w:val="24"/>
        </w:rPr>
        <w:t xml:space="preserve">Directions: </w:t>
      </w:r>
      <w:r w:rsidR="008314AE" w:rsidRPr="00C9438F">
        <w:rPr>
          <w:rFonts w:asciiTheme="minorHAnsi" w:hAnsiTheme="minorHAnsi" w:cstheme="minorHAnsi"/>
          <w:color w:val="3B3838" w:themeColor="background2" w:themeShade="40"/>
          <w:sz w:val="22"/>
          <w:szCs w:val="24"/>
        </w:rPr>
        <w:t xml:space="preserve"> Review your district’s policies and procedures for Evaluation and Reevaluation. Determine if students of all racial and ethnic groups, and particularly students of the identified group, </w:t>
      </w:r>
      <w:r w:rsidR="008314AE" w:rsidRPr="003D3BE7">
        <w:rPr>
          <w:rFonts w:asciiTheme="minorHAnsi" w:hAnsiTheme="minorHAnsi" w:cstheme="minorHAnsi"/>
          <w:color w:val="3B3838" w:themeColor="background2" w:themeShade="40"/>
          <w:sz w:val="22"/>
          <w:szCs w:val="24"/>
        </w:rPr>
        <w:t>have received appropriate evaluations</w:t>
      </w:r>
      <w:r w:rsidR="00EF7957" w:rsidRPr="003D3BE7">
        <w:rPr>
          <w:rFonts w:asciiTheme="minorHAnsi" w:hAnsiTheme="minorHAnsi" w:cstheme="minorHAnsi"/>
          <w:color w:val="3B3838" w:themeColor="background2" w:themeShade="40"/>
          <w:sz w:val="22"/>
          <w:szCs w:val="24"/>
        </w:rPr>
        <w:t xml:space="preserve"> </w:t>
      </w:r>
      <w:r w:rsidR="00EF7957" w:rsidRPr="006B6632">
        <w:rPr>
          <w:rFonts w:asciiTheme="minorHAnsi" w:hAnsiTheme="minorHAnsi" w:cstheme="minorHAnsi"/>
          <w:color w:val="3B3838" w:themeColor="background2" w:themeShade="40"/>
          <w:sz w:val="22"/>
          <w:szCs w:val="24"/>
        </w:rPr>
        <w:t>(look for any obvious discrepancies between racial and ethnic groups).</w:t>
      </w:r>
      <w:r w:rsidR="00EF7957">
        <w:rPr>
          <w:rFonts w:asciiTheme="minorHAnsi" w:hAnsiTheme="minorHAnsi" w:cstheme="minorHAnsi"/>
          <w:color w:val="3B3838" w:themeColor="background2" w:themeShade="40"/>
          <w:sz w:val="22"/>
          <w:szCs w:val="24"/>
        </w:rPr>
        <w:t xml:space="preserve"> </w:t>
      </w:r>
      <w:r w:rsidR="008314AE" w:rsidRPr="00C9438F">
        <w:rPr>
          <w:rFonts w:asciiTheme="minorHAnsi" w:hAnsiTheme="minorHAnsi" w:cstheme="minorHAnsi"/>
          <w:color w:val="3B3838" w:themeColor="background2" w:themeShade="40"/>
          <w:sz w:val="22"/>
          <w:szCs w:val="24"/>
        </w:rPr>
        <w:t xml:space="preserve"> The evaluations must include a variety of assessment tools and strategies to gather </w:t>
      </w:r>
      <w:r w:rsidR="0071587D" w:rsidRPr="00C9438F">
        <w:rPr>
          <w:rFonts w:asciiTheme="minorHAnsi" w:hAnsiTheme="minorHAnsi" w:cstheme="minorHAnsi"/>
          <w:color w:val="3B3838" w:themeColor="background2" w:themeShade="40"/>
          <w:sz w:val="22"/>
          <w:szCs w:val="24"/>
        </w:rPr>
        <w:t xml:space="preserve">all </w:t>
      </w:r>
      <w:r w:rsidR="008314AE" w:rsidRPr="00C9438F">
        <w:rPr>
          <w:rFonts w:asciiTheme="minorHAnsi" w:hAnsiTheme="minorHAnsi" w:cstheme="minorHAnsi"/>
          <w:color w:val="3B3838" w:themeColor="background2" w:themeShade="40"/>
          <w:sz w:val="22"/>
          <w:szCs w:val="24"/>
        </w:rPr>
        <w:t xml:space="preserve">relevant functional, developmental and academic information about the student that may assist in determining whether the student is a student with a disability. </w:t>
      </w:r>
      <w:r w:rsidR="008314AE" w:rsidRPr="00C9438F">
        <w:rPr>
          <w:rFonts w:asciiTheme="minorHAnsi" w:hAnsiTheme="minorHAnsi" w:cstheme="minorHAnsi"/>
          <w:b/>
          <w:color w:val="3B3838" w:themeColor="background2" w:themeShade="40"/>
          <w:sz w:val="22"/>
          <w:szCs w:val="24"/>
        </w:rPr>
        <w:t>Complete the following checklist pertaining to Evaluation and Reevaluation procedures and gather the evidence to support your answers</w:t>
      </w:r>
      <w:r w:rsidR="008314AE" w:rsidRPr="00C9438F">
        <w:rPr>
          <w:rFonts w:asciiTheme="minorHAnsi" w:hAnsiTheme="minorHAnsi" w:cstheme="minorHAnsi"/>
          <w:color w:val="3B3838" w:themeColor="background2" w:themeShade="40"/>
          <w:sz w:val="22"/>
          <w:szCs w:val="24"/>
        </w:rPr>
        <w:t>.</w:t>
      </w:r>
      <w:r w:rsidR="008314AE" w:rsidRPr="00C9438F">
        <w:rPr>
          <w:rFonts w:asciiTheme="minorHAnsi" w:hAnsiTheme="minorHAnsi" w:cstheme="minorHAnsi"/>
          <w:b/>
          <w:bCs/>
          <w:i/>
          <w:color w:val="3B3838" w:themeColor="background2" w:themeShade="40"/>
          <w:sz w:val="22"/>
          <w:szCs w:val="24"/>
        </w:rPr>
        <w:t xml:space="preserve"> </w:t>
      </w:r>
    </w:p>
    <w:p w14:paraId="7FB4954E" w14:textId="77777777" w:rsidR="0069026B" w:rsidRPr="0069026B" w:rsidRDefault="0069026B" w:rsidP="0069026B">
      <w:pPr>
        <w:tabs>
          <w:tab w:val="left" w:pos="432"/>
        </w:tabs>
        <w:ind w:left="270"/>
        <w:rPr>
          <w:rFonts w:asciiTheme="minorHAnsi" w:hAnsiTheme="minorHAnsi" w:cstheme="minorHAnsi"/>
          <w:color w:val="3B3838" w:themeColor="background2" w:themeShade="40"/>
          <w:sz w:val="10"/>
        </w:rPr>
      </w:pPr>
    </w:p>
    <w:p w14:paraId="222BA70E" w14:textId="3B2751C8" w:rsidR="0069026B" w:rsidRPr="0069026B" w:rsidRDefault="0069026B" w:rsidP="0069026B">
      <w:pPr>
        <w:tabs>
          <w:tab w:val="left" w:pos="432"/>
        </w:tabs>
        <w:ind w:left="270"/>
        <w:rPr>
          <w:rFonts w:asciiTheme="minorHAnsi" w:hAnsiTheme="minorHAnsi" w:cstheme="minorHAnsi"/>
          <w:b/>
          <w:color w:val="3B3838" w:themeColor="background2" w:themeShade="40"/>
          <w:sz w:val="22"/>
        </w:rPr>
      </w:pPr>
      <w:r w:rsidRPr="00E05C33">
        <w:rPr>
          <w:rFonts w:asciiTheme="minorHAnsi" w:hAnsiTheme="minorHAnsi" w:cstheme="minorHAnsi"/>
          <w:b/>
          <w:color w:val="3B3838" w:themeColor="background2" w:themeShade="40"/>
          <w:sz w:val="22"/>
        </w:rPr>
        <w:t>District: _________________________________________________________________________________________</w:t>
      </w:r>
    </w:p>
    <w:p w14:paraId="049CB0F3" w14:textId="77777777" w:rsidR="008314AE" w:rsidRPr="00C9438F" w:rsidRDefault="008314AE">
      <w:pPr>
        <w:rPr>
          <w:rFonts w:asciiTheme="minorHAnsi" w:hAnsiTheme="minorHAnsi" w:cstheme="minorHAnsi"/>
          <w:sz w:val="20"/>
        </w:rPr>
      </w:pPr>
    </w:p>
    <w:tbl>
      <w:tblPr>
        <w:tblStyle w:val="TableGrid"/>
        <w:tblW w:w="10530" w:type="dxa"/>
        <w:tblInd w:w="257" w:type="dxa"/>
        <w:tblLayout w:type="fixed"/>
        <w:tblLook w:val="04A0" w:firstRow="1" w:lastRow="0" w:firstColumn="1" w:lastColumn="0" w:noHBand="0" w:noVBand="1"/>
      </w:tblPr>
      <w:tblGrid>
        <w:gridCol w:w="9180"/>
        <w:gridCol w:w="720"/>
        <w:gridCol w:w="630"/>
      </w:tblGrid>
      <w:tr w:rsidR="00653995" w:rsidRPr="00C9438F" w14:paraId="48702319" w14:textId="77777777" w:rsidTr="00653995">
        <w:trPr>
          <w:trHeight w:val="455"/>
          <w:tblHeader/>
        </w:trPr>
        <w:tc>
          <w:tcPr>
            <w:tcW w:w="9180" w:type="dxa"/>
            <w:vMerge w:val="restart"/>
            <w:shd w:val="clear" w:color="auto" w:fill="1F3864" w:themeFill="accent1" w:themeFillShade="80"/>
            <w:vAlign w:val="center"/>
          </w:tcPr>
          <w:p w14:paraId="0A3D0BCF" w14:textId="77777777" w:rsidR="008314AE"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bCs/>
                <w:i/>
                <w:color w:val="FFFFFF" w:themeColor="background1"/>
                <w:szCs w:val="24"/>
              </w:rPr>
              <w:t>Evaluation and Reevaluation  </w:t>
            </w:r>
          </w:p>
          <w:p w14:paraId="13803651" w14:textId="77777777" w:rsidR="00E91858"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 xml:space="preserve">Arkansas Procedural Requirements and Program Standards: </w:t>
            </w:r>
          </w:p>
          <w:p w14:paraId="62FABA25" w14:textId="543B0AA2" w:rsidR="008314AE" w:rsidRPr="00C9438F" w:rsidRDefault="00B760F0" w:rsidP="00E91858">
            <w:pPr>
              <w:tabs>
                <w:tab w:val="left" w:pos="432"/>
              </w:tabs>
              <w:jc w:val="left"/>
              <w:rPr>
                <w:rFonts w:asciiTheme="minorHAnsi" w:hAnsiTheme="minorHAnsi" w:cstheme="minorHAnsi"/>
                <w:color w:val="FFFFFF" w:themeColor="background1"/>
                <w:szCs w:val="24"/>
              </w:rPr>
            </w:pPr>
            <w:hyperlink r:id="rId9" w:history="1">
              <w:r w:rsidR="008314AE" w:rsidRPr="00C9438F">
                <w:rPr>
                  <w:rStyle w:val="Hyperlink"/>
                  <w:rFonts w:asciiTheme="minorHAnsi" w:hAnsiTheme="minorHAnsi" w:cstheme="minorHAnsi"/>
                  <w:b/>
                  <w:i/>
                  <w:color w:val="FFFFFF" w:themeColor="background1"/>
                  <w:szCs w:val="24"/>
                </w:rPr>
                <w:t>Section 6 (</w:t>
              </w:r>
              <w:r w:rsidR="008314AE" w:rsidRPr="00C9438F">
                <w:rPr>
                  <w:rStyle w:val="Hyperlink"/>
                  <w:rFonts w:asciiTheme="minorHAnsi" w:hAnsiTheme="minorHAnsi" w:cstheme="minorHAnsi"/>
                  <w:b/>
                  <w:bCs/>
                  <w:i/>
                  <w:color w:val="FFFFFF" w:themeColor="background1"/>
                  <w:szCs w:val="24"/>
                </w:rPr>
                <w:t>Evaluation)</w:t>
              </w:r>
            </w:hyperlink>
            <w:r w:rsidR="008314AE" w:rsidRPr="00C9438F">
              <w:rPr>
                <w:rFonts w:asciiTheme="minorHAnsi" w:hAnsiTheme="minorHAnsi" w:cstheme="minorHAnsi"/>
                <w:b/>
                <w:i/>
                <w:color w:val="FFFFFF" w:themeColor="background1"/>
                <w:szCs w:val="24"/>
              </w:rPr>
              <w:t xml:space="preserve">, </w:t>
            </w:r>
            <w:hyperlink r:id="rId10" w:history="1">
              <w:r w:rsidR="00856D88" w:rsidRPr="00C9438F">
                <w:rPr>
                  <w:rStyle w:val="Hyperlink"/>
                  <w:rFonts w:asciiTheme="minorHAnsi" w:hAnsiTheme="minorHAnsi" w:cstheme="minorHAnsi"/>
                  <w:b/>
                  <w:i/>
                  <w:color w:val="FFFFFF" w:themeColor="background1"/>
                  <w:szCs w:val="24"/>
                </w:rPr>
                <w:t>Section 7 (Re</w:t>
              </w:r>
              <w:r w:rsidR="008314AE" w:rsidRPr="00C9438F">
                <w:rPr>
                  <w:rStyle w:val="Hyperlink"/>
                  <w:rFonts w:asciiTheme="minorHAnsi" w:hAnsiTheme="minorHAnsi" w:cstheme="minorHAnsi"/>
                  <w:b/>
                  <w:i/>
                  <w:color w:val="FFFFFF" w:themeColor="background1"/>
                  <w:szCs w:val="24"/>
                </w:rPr>
                <w:t>evaluation)</w:t>
              </w:r>
            </w:hyperlink>
          </w:p>
        </w:tc>
        <w:tc>
          <w:tcPr>
            <w:tcW w:w="1350" w:type="dxa"/>
            <w:gridSpan w:val="2"/>
            <w:shd w:val="clear" w:color="auto" w:fill="1F3864" w:themeFill="accent1" w:themeFillShade="80"/>
            <w:vAlign w:val="center"/>
          </w:tcPr>
          <w:p w14:paraId="47C41540" w14:textId="532501C5" w:rsidR="008314AE"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Rate Your Compliance</w:t>
            </w:r>
            <w:r w:rsidR="00E91858" w:rsidRPr="00C9438F">
              <w:rPr>
                <w:rFonts w:asciiTheme="minorHAnsi" w:hAnsiTheme="minorHAnsi" w:cstheme="minorHAnsi"/>
                <w:b/>
                <w:i/>
                <w:color w:val="FFFFFF" w:themeColor="background1"/>
                <w:szCs w:val="24"/>
              </w:rPr>
              <w:t>:</w:t>
            </w:r>
          </w:p>
        </w:tc>
      </w:tr>
      <w:tr w:rsidR="00653995" w:rsidRPr="00C9438F" w14:paraId="32194D3D" w14:textId="77777777" w:rsidTr="00E91858">
        <w:trPr>
          <w:trHeight w:val="503"/>
          <w:tblHeader/>
        </w:trPr>
        <w:tc>
          <w:tcPr>
            <w:tcW w:w="9180" w:type="dxa"/>
            <w:vMerge/>
            <w:shd w:val="clear" w:color="auto" w:fill="1F3864" w:themeFill="accent1" w:themeFillShade="80"/>
            <w:vAlign w:val="center"/>
          </w:tcPr>
          <w:p w14:paraId="10FF50AC"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p>
        </w:tc>
        <w:tc>
          <w:tcPr>
            <w:tcW w:w="720" w:type="dxa"/>
            <w:shd w:val="clear" w:color="auto" w:fill="1F3864" w:themeFill="accent1" w:themeFillShade="80"/>
            <w:vAlign w:val="center"/>
          </w:tcPr>
          <w:p w14:paraId="2DC6A11D"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Yes</w:t>
            </w:r>
          </w:p>
        </w:tc>
        <w:tc>
          <w:tcPr>
            <w:tcW w:w="630" w:type="dxa"/>
            <w:shd w:val="clear" w:color="auto" w:fill="1F3864" w:themeFill="accent1" w:themeFillShade="80"/>
            <w:vAlign w:val="center"/>
          </w:tcPr>
          <w:p w14:paraId="381FAC14"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Cs w:val="24"/>
              </w:rPr>
              <w:t>No</w:t>
            </w:r>
          </w:p>
        </w:tc>
      </w:tr>
      <w:tr w:rsidR="00FB6BD2" w:rsidRPr="00C9438F" w14:paraId="392850FF" w14:textId="77777777" w:rsidTr="00653995">
        <w:trPr>
          <w:trHeight w:val="323"/>
        </w:trPr>
        <w:tc>
          <w:tcPr>
            <w:tcW w:w="9180" w:type="dxa"/>
            <w:vAlign w:val="center"/>
          </w:tcPr>
          <w:p w14:paraId="0FB4EC10" w14:textId="23F42C92" w:rsidR="008314AE" w:rsidRPr="00C9438F" w:rsidRDefault="00284657" w:rsidP="00284657">
            <w:pPr>
              <w:spacing w:after="80"/>
              <w:contextualSpacing/>
              <w:jc w:val="left"/>
              <w:rPr>
                <w:rFonts w:asciiTheme="minorHAnsi" w:eastAsia="Calibri" w:hAnsiTheme="minorHAnsi" w:cstheme="minorHAnsi"/>
                <w:szCs w:val="24"/>
              </w:rPr>
            </w:pPr>
            <w:r w:rsidRPr="00C9438F">
              <w:rPr>
                <w:rFonts w:asciiTheme="minorHAnsi" w:eastAsia="Calibri" w:hAnsiTheme="minorHAnsi" w:cstheme="minorHAnsi"/>
                <w:b/>
                <w:color w:val="1F3864" w:themeColor="accent1" w:themeShade="80"/>
                <w:sz w:val="24"/>
                <w:szCs w:val="24"/>
              </w:rPr>
              <w:t>The district selects assessments and other evaluation materials based on the following criteria:</w:t>
            </w:r>
          </w:p>
        </w:tc>
        <w:tc>
          <w:tcPr>
            <w:tcW w:w="720" w:type="dxa"/>
            <w:shd w:val="clear" w:color="auto" w:fill="auto"/>
            <w:vAlign w:val="center"/>
          </w:tcPr>
          <w:p w14:paraId="2AD0DF8E"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2A1D17D7"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284657" w:rsidRPr="00C9438F" w14:paraId="6EBFDE57" w14:textId="77777777" w:rsidTr="00653995">
        <w:trPr>
          <w:trHeight w:val="323"/>
        </w:trPr>
        <w:tc>
          <w:tcPr>
            <w:tcW w:w="9180" w:type="dxa"/>
            <w:vAlign w:val="center"/>
          </w:tcPr>
          <w:p w14:paraId="758513E8" w14:textId="19C6F058" w:rsidR="00284657" w:rsidRPr="00C9438F" w:rsidRDefault="00284657" w:rsidP="008314AE">
            <w:pPr>
              <w:numPr>
                <w:ilvl w:val="0"/>
                <w:numId w:val="5"/>
              </w:numPr>
              <w:spacing w:after="80"/>
              <w:ind w:left="274" w:hanging="274"/>
              <w:contextualSpacing/>
              <w:jc w:val="left"/>
              <w:rPr>
                <w:rFonts w:asciiTheme="minorHAnsi" w:eastAsia="Calibri" w:hAnsiTheme="minorHAnsi" w:cstheme="minorHAnsi"/>
                <w:szCs w:val="24"/>
              </w:rPr>
            </w:pPr>
            <w:r w:rsidRPr="00C9438F">
              <w:rPr>
                <w:rFonts w:asciiTheme="minorHAnsi" w:hAnsiTheme="minorHAnsi" w:cstheme="minorHAnsi"/>
                <w:color w:val="000000"/>
                <w:szCs w:val="24"/>
              </w:rPr>
              <w:t>Assessments are</w:t>
            </w:r>
            <w:r w:rsidRPr="00C9438F">
              <w:rPr>
                <w:rFonts w:asciiTheme="minorHAnsi" w:eastAsia="Calibri" w:hAnsiTheme="minorHAnsi" w:cstheme="minorHAnsi"/>
                <w:color w:val="000000"/>
                <w:szCs w:val="24"/>
              </w:rPr>
              <w:t xml:space="preserve"> provided and administered in the child's native language or other mode of communication and in the form, most likely to yield accurate information on what the child knows and can do academically, developmentally, and functionally, unless it is clearly not feasible to provide or administer. (6.04.2.1.B)</w:t>
            </w:r>
          </w:p>
        </w:tc>
        <w:tc>
          <w:tcPr>
            <w:tcW w:w="720" w:type="dxa"/>
            <w:shd w:val="clear" w:color="auto" w:fill="auto"/>
            <w:vAlign w:val="center"/>
          </w:tcPr>
          <w:p w14:paraId="0D5994B5"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40AAAD1C"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7AB96B87" w14:textId="77777777" w:rsidTr="00653995">
        <w:trPr>
          <w:trHeight w:val="323"/>
        </w:trPr>
        <w:tc>
          <w:tcPr>
            <w:tcW w:w="9180" w:type="dxa"/>
            <w:vAlign w:val="center"/>
          </w:tcPr>
          <w:p w14:paraId="30D232BF" w14:textId="730C1F8E" w:rsidR="00284657" w:rsidRPr="00C9438F" w:rsidRDefault="00284657" w:rsidP="008314AE">
            <w:pPr>
              <w:numPr>
                <w:ilvl w:val="0"/>
                <w:numId w:val="5"/>
              </w:numPr>
              <w:spacing w:after="80"/>
              <w:ind w:left="274" w:hanging="274"/>
              <w:contextualSpacing/>
              <w:jc w:val="left"/>
              <w:rPr>
                <w:rFonts w:asciiTheme="minorHAnsi" w:eastAsia="Calibri" w:hAnsiTheme="minorHAnsi" w:cstheme="minorHAnsi"/>
                <w:szCs w:val="24"/>
              </w:rPr>
            </w:pPr>
            <w:r w:rsidRPr="00C9438F">
              <w:rPr>
                <w:rFonts w:asciiTheme="minorHAnsi" w:eastAsia="Calibri" w:hAnsiTheme="minorHAnsi" w:cstheme="minorHAnsi"/>
                <w:szCs w:val="24"/>
              </w:rPr>
              <w:t>Assessments are used for purposes for which the assessments or measures are valid and reliable.</w:t>
            </w:r>
          </w:p>
        </w:tc>
        <w:tc>
          <w:tcPr>
            <w:tcW w:w="720" w:type="dxa"/>
            <w:shd w:val="clear" w:color="auto" w:fill="auto"/>
            <w:vAlign w:val="center"/>
          </w:tcPr>
          <w:p w14:paraId="0AF19571"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70FED189"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0F0D7AA4" w14:textId="77777777" w:rsidTr="00653995">
        <w:trPr>
          <w:trHeight w:val="323"/>
        </w:trPr>
        <w:tc>
          <w:tcPr>
            <w:tcW w:w="9180" w:type="dxa"/>
            <w:vAlign w:val="center"/>
          </w:tcPr>
          <w:p w14:paraId="7E827EDD" w14:textId="4DA08570" w:rsidR="00284657" w:rsidRPr="00C9438F" w:rsidRDefault="00284657" w:rsidP="008314AE">
            <w:pPr>
              <w:numPr>
                <w:ilvl w:val="0"/>
                <w:numId w:val="5"/>
              </w:numPr>
              <w:spacing w:after="80"/>
              <w:ind w:left="274" w:hanging="274"/>
              <w:contextualSpacing/>
              <w:jc w:val="left"/>
              <w:rPr>
                <w:rFonts w:asciiTheme="minorHAnsi" w:hAnsiTheme="minorHAnsi" w:cstheme="minorHAnsi"/>
                <w:color w:val="000000"/>
                <w:szCs w:val="24"/>
              </w:rPr>
            </w:pPr>
            <w:r w:rsidRPr="00C9438F">
              <w:rPr>
                <w:rFonts w:asciiTheme="minorHAnsi" w:hAnsiTheme="minorHAnsi" w:cstheme="minorHAnsi"/>
                <w:color w:val="000000"/>
                <w:szCs w:val="24"/>
              </w:rPr>
              <w:t>Assessments are administered by trained and knowledgeable personnel</w:t>
            </w:r>
            <w:r w:rsidR="006B6632">
              <w:rPr>
                <w:rFonts w:asciiTheme="minorHAnsi" w:hAnsiTheme="minorHAnsi" w:cstheme="minorHAnsi"/>
                <w:color w:val="000000"/>
                <w:szCs w:val="24"/>
              </w:rPr>
              <w:t>.</w:t>
            </w:r>
            <w:r w:rsidRPr="00C9438F">
              <w:rPr>
                <w:rFonts w:asciiTheme="minorHAnsi" w:hAnsiTheme="minorHAnsi" w:cstheme="minorHAnsi"/>
                <w:color w:val="000000"/>
                <w:szCs w:val="24"/>
              </w:rPr>
              <w:t xml:space="preserve"> (6.04.2.4.B)</w:t>
            </w:r>
          </w:p>
        </w:tc>
        <w:tc>
          <w:tcPr>
            <w:tcW w:w="720" w:type="dxa"/>
            <w:shd w:val="clear" w:color="auto" w:fill="auto"/>
            <w:vAlign w:val="center"/>
          </w:tcPr>
          <w:p w14:paraId="6F49EEE6"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025EEF42"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243CD092" w14:textId="77777777" w:rsidTr="00653995">
        <w:trPr>
          <w:trHeight w:val="323"/>
        </w:trPr>
        <w:tc>
          <w:tcPr>
            <w:tcW w:w="9180" w:type="dxa"/>
            <w:vAlign w:val="center"/>
          </w:tcPr>
          <w:p w14:paraId="6CC3C28F" w14:textId="4E51E85F" w:rsidR="00284657" w:rsidRPr="00C9438F" w:rsidRDefault="00284657" w:rsidP="008314AE">
            <w:pPr>
              <w:numPr>
                <w:ilvl w:val="0"/>
                <w:numId w:val="5"/>
              </w:numPr>
              <w:spacing w:after="80"/>
              <w:ind w:left="274" w:hanging="274"/>
              <w:contextualSpacing/>
              <w:jc w:val="left"/>
              <w:rPr>
                <w:rFonts w:asciiTheme="minorHAnsi" w:hAnsiTheme="minorHAnsi" w:cstheme="minorHAnsi"/>
                <w:color w:val="000000"/>
                <w:szCs w:val="24"/>
              </w:rPr>
            </w:pPr>
            <w:r w:rsidRPr="00C9438F">
              <w:rPr>
                <w:rFonts w:asciiTheme="minorHAnsi" w:hAnsiTheme="minorHAnsi" w:cstheme="minorHAnsi"/>
                <w:color w:val="000000"/>
                <w:szCs w:val="24"/>
              </w:rPr>
              <w:t>Assessments are administered in accordance with any instructions provided by the producer of the assessments. (6.04.2.5)</w:t>
            </w:r>
          </w:p>
        </w:tc>
        <w:tc>
          <w:tcPr>
            <w:tcW w:w="720" w:type="dxa"/>
            <w:shd w:val="clear" w:color="auto" w:fill="auto"/>
            <w:vAlign w:val="center"/>
          </w:tcPr>
          <w:p w14:paraId="2D0BDD23"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3B2F64DA"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0A0BF81F" w14:textId="77777777" w:rsidTr="00653995">
        <w:trPr>
          <w:trHeight w:val="323"/>
        </w:trPr>
        <w:tc>
          <w:tcPr>
            <w:tcW w:w="9180" w:type="dxa"/>
            <w:vAlign w:val="center"/>
          </w:tcPr>
          <w:p w14:paraId="12A0C66D" w14:textId="0E4D1900" w:rsidR="00284657" w:rsidRPr="00C9438F" w:rsidRDefault="00284657" w:rsidP="008314AE">
            <w:pPr>
              <w:numPr>
                <w:ilvl w:val="0"/>
                <w:numId w:val="5"/>
              </w:numPr>
              <w:spacing w:after="80"/>
              <w:ind w:left="274" w:hanging="274"/>
              <w:contextualSpacing/>
              <w:jc w:val="left"/>
              <w:rPr>
                <w:rFonts w:asciiTheme="minorHAnsi" w:hAnsiTheme="minorHAnsi" w:cstheme="minorHAnsi"/>
                <w:color w:val="000000"/>
                <w:szCs w:val="24"/>
              </w:rPr>
            </w:pPr>
            <w:r w:rsidRPr="00C9438F">
              <w:rPr>
                <w:rFonts w:asciiTheme="minorHAnsi" w:hAnsiTheme="minorHAnsi" w:cstheme="minorHAnsi"/>
                <w:color w:val="000000"/>
                <w:szCs w:val="24"/>
              </w:rPr>
              <w:t>Assessments are selected and administered so as not to be discriminatory on a racial or cultural basis. (6.04.2.1.A)</w:t>
            </w:r>
          </w:p>
        </w:tc>
        <w:tc>
          <w:tcPr>
            <w:tcW w:w="720" w:type="dxa"/>
            <w:shd w:val="clear" w:color="auto" w:fill="auto"/>
            <w:vAlign w:val="center"/>
          </w:tcPr>
          <w:p w14:paraId="3CE90E27"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53D0BDBE"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479B0691" w14:textId="77777777" w:rsidTr="00653995">
        <w:trPr>
          <w:trHeight w:val="323"/>
        </w:trPr>
        <w:tc>
          <w:tcPr>
            <w:tcW w:w="9180" w:type="dxa"/>
            <w:vAlign w:val="center"/>
          </w:tcPr>
          <w:p w14:paraId="0C716280" w14:textId="5E664293" w:rsidR="00284657" w:rsidRPr="00C9438F" w:rsidRDefault="00284657" w:rsidP="00284657">
            <w:pPr>
              <w:numPr>
                <w:ilvl w:val="0"/>
                <w:numId w:val="5"/>
              </w:numPr>
              <w:spacing w:after="80"/>
              <w:ind w:left="274" w:hanging="274"/>
              <w:contextualSpacing/>
              <w:jc w:val="left"/>
              <w:rPr>
                <w:rFonts w:asciiTheme="minorHAnsi" w:hAnsiTheme="minorHAnsi" w:cstheme="minorHAnsi"/>
                <w:color w:val="000000"/>
                <w:szCs w:val="24"/>
              </w:rPr>
            </w:pPr>
            <w:r w:rsidRPr="00C9438F">
              <w:rPr>
                <w:rFonts w:asciiTheme="minorHAnsi" w:eastAsia="Calibri" w:hAnsiTheme="minorHAnsi" w:cstheme="minorHAnsi"/>
                <w:szCs w:val="24"/>
              </w:rPr>
              <w:t>Assessments are administered in manner such that no single measure or assessment is used as the sole criterion for determining whether a student is a student with a disability or for determining an appropriate educational program for a student. (6.04.2.80)</w:t>
            </w:r>
          </w:p>
        </w:tc>
        <w:tc>
          <w:tcPr>
            <w:tcW w:w="720" w:type="dxa"/>
            <w:shd w:val="clear" w:color="auto" w:fill="auto"/>
            <w:vAlign w:val="center"/>
          </w:tcPr>
          <w:p w14:paraId="74DC86C3"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4B2AE4DE"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284657" w:rsidRPr="00C9438F" w14:paraId="42F28F85" w14:textId="77777777" w:rsidTr="00653995">
        <w:trPr>
          <w:trHeight w:val="323"/>
        </w:trPr>
        <w:tc>
          <w:tcPr>
            <w:tcW w:w="9180" w:type="dxa"/>
            <w:vAlign w:val="center"/>
          </w:tcPr>
          <w:p w14:paraId="08756FE6" w14:textId="09A9E3C2" w:rsidR="00284657" w:rsidRPr="00C9438F" w:rsidRDefault="00284657" w:rsidP="008314AE">
            <w:pPr>
              <w:numPr>
                <w:ilvl w:val="0"/>
                <w:numId w:val="5"/>
              </w:numPr>
              <w:spacing w:after="80"/>
              <w:ind w:left="274" w:hanging="274"/>
              <w:contextualSpacing/>
              <w:jc w:val="left"/>
              <w:rPr>
                <w:rFonts w:asciiTheme="minorHAnsi" w:eastAsia="Calibri" w:hAnsiTheme="minorHAnsi" w:cstheme="minorHAnsi"/>
                <w:szCs w:val="24"/>
              </w:rPr>
            </w:pPr>
            <w:r w:rsidRPr="00C9438F">
              <w:rPr>
                <w:rFonts w:asciiTheme="minorHAnsi" w:eastAsia="Calibri" w:hAnsiTheme="minorHAnsi" w:cstheme="minorHAnsi"/>
                <w:szCs w:val="24"/>
              </w:rPr>
              <w:t>The district conducts a reevaluation with or without additional assessment data at least once every 3 years. (7.01.01)</w:t>
            </w:r>
          </w:p>
        </w:tc>
        <w:tc>
          <w:tcPr>
            <w:tcW w:w="720" w:type="dxa"/>
            <w:shd w:val="clear" w:color="auto" w:fill="auto"/>
            <w:vAlign w:val="center"/>
          </w:tcPr>
          <w:p w14:paraId="1C5288BF" w14:textId="77777777" w:rsidR="00284657" w:rsidRPr="00C9438F" w:rsidRDefault="00284657"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2554D816" w14:textId="77777777" w:rsidR="00284657" w:rsidRPr="00C9438F" w:rsidRDefault="00284657" w:rsidP="0060766E">
            <w:pPr>
              <w:tabs>
                <w:tab w:val="left" w:pos="432"/>
              </w:tabs>
              <w:spacing w:after="80"/>
              <w:jc w:val="center"/>
              <w:rPr>
                <w:rFonts w:asciiTheme="minorHAnsi" w:hAnsiTheme="minorHAnsi" w:cstheme="minorHAnsi"/>
                <w:szCs w:val="24"/>
              </w:rPr>
            </w:pPr>
          </w:p>
        </w:tc>
      </w:tr>
      <w:tr w:rsidR="00FB6BD2" w:rsidRPr="00C9438F" w14:paraId="2D10D1A2" w14:textId="77777777" w:rsidTr="00653995">
        <w:trPr>
          <w:trHeight w:val="432"/>
        </w:trPr>
        <w:tc>
          <w:tcPr>
            <w:tcW w:w="9180" w:type="dxa"/>
            <w:vAlign w:val="center"/>
          </w:tcPr>
          <w:p w14:paraId="5AB821D3" w14:textId="1677E16B" w:rsidR="008314AE" w:rsidRPr="00C9438F" w:rsidRDefault="008314AE" w:rsidP="00284657">
            <w:pPr>
              <w:numPr>
                <w:ilvl w:val="0"/>
                <w:numId w:val="5"/>
              </w:numPr>
              <w:spacing w:after="80"/>
              <w:contextualSpacing/>
              <w:jc w:val="left"/>
              <w:rPr>
                <w:rFonts w:asciiTheme="minorHAnsi" w:eastAsia="Calibri" w:hAnsiTheme="minorHAnsi" w:cstheme="minorHAnsi"/>
                <w:szCs w:val="24"/>
              </w:rPr>
            </w:pPr>
            <w:r w:rsidRPr="00C9438F">
              <w:rPr>
                <w:rFonts w:asciiTheme="minorHAnsi" w:eastAsia="Calibri" w:hAnsiTheme="minorHAnsi" w:cstheme="minorHAnsi"/>
                <w:szCs w:val="24"/>
              </w:rPr>
              <w:t>The district uses a variety of evaluation tools and strategies to gather relevant academic, functional</w:t>
            </w:r>
            <w:r w:rsidR="00342BA7">
              <w:rPr>
                <w:rFonts w:asciiTheme="minorHAnsi" w:eastAsia="Calibri" w:hAnsiTheme="minorHAnsi" w:cstheme="minorHAnsi"/>
                <w:szCs w:val="24"/>
              </w:rPr>
              <w:t>,</w:t>
            </w:r>
            <w:r w:rsidRPr="00C9438F">
              <w:rPr>
                <w:rFonts w:asciiTheme="minorHAnsi" w:eastAsia="Calibri" w:hAnsiTheme="minorHAnsi" w:cstheme="minorHAnsi"/>
                <w:szCs w:val="24"/>
              </w:rPr>
              <w:t xml:space="preserve"> and developmental information about the child, including information provided by the parents that may assist in determining: (</w:t>
            </w:r>
            <w:proofErr w:type="spellStart"/>
            <w:r w:rsidRPr="00C9438F">
              <w:rPr>
                <w:rFonts w:asciiTheme="minorHAnsi" w:eastAsia="Calibri" w:hAnsiTheme="minorHAnsi" w:cstheme="minorHAnsi"/>
                <w:szCs w:val="24"/>
              </w:rPr>
              <w:t>i</w:t>
            </w:r>
            <w:proofErr w:type="spellEnd"/>
            <w:r w:rsidRPr="00C9438F">
              <w:rPr>
                <w:rFonts w:asciiTheme="minorHAnsi" w:eastAsia="Calibri" w:hAnsiTheme="minorHAnsi" w:cstheme="minorHAnsi"/>
                <w:szCs w:val="24"/>
              </w:rPr>
              <w:t>) Whether the child is a child with a disability and (ii) The content of the child's individualized education program including information related to enabling the child to be involved in and progress in the general curriculum (or for a preschool child to participate i</w:t>
            </w:r>
            <w:r w:rsidR="00342BA7">
              <w:rPr>
                <w:rFonts w:asciiTheme="minorHAnsi" w:eastAsia="Calibri" w:hAnsiTheme="minorHAnsi" w:cstheme="minorHAnsi"/>
                <w:szCs w:val="24"/>
              </w:rPr>
              <w:t xml:space="preserve">n age-appropriate activities). </w:t>
            </w:r>
            <w:r w:rsidRPr="00C9438F">
              <w:rPr>
                <w:rFonts w:asciiTheme="minorHAnsi" w:eastAsia="Calibri" w:hAnsiTheme="minorHAnsi" w:cstheme="minorHAnsi"/>
                <w:szCs w:val="24"/>
              </w:rPr>
              <w:t>(6.06.03, 7.04)</w:t>
            </w:r>
          </w:p>
        </w:tc>
        <w:tc>
          <w:tcPr>
            <w:tcW w:w="720" w:type="dxa"/>
            <w:shd w:val="clear" w:color="auto" w:fill="auto"/>
            <w:vAlign w:val="center"/>
          </w:tcPr>
          <w:p w14:paraId="64F677AA"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30" w:type="dxa"/>
            <w:shd w:val="clear" w:color="auto" w:fill="auto"/>
            <w:vAlign w:val="center"/>
          </w:tcPr>
          <w:p w14:paraId="5E5990B1"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2B2AA608" w14:textId="77777777" w:rsidTr="00873CF4">
        <w:trPr>
          <w:trHeight w:val="863"/>
        </w:trPr>
        <w:tc>
          <w:tcPr>
            <w:tcW w:w="9180" w:type="dxa"/>
            <w:vAlign w:val="center"/>
          </w:tcPr>
          <w:p w14:paraId="79470CF0" w14:textId="45AB8A8F" w:rsidR="008314AE" w:rsidRPr="00C9438F" w:rsidRDefault="00284657" w:rsidP="00284657">
            <w:pPr>
              <w:pStyle w:val="ListParagraph"/>
              <w:numPr>
                <w:ilvl w:val="0"/>
                <w:numId w:val="5"/>
              </w:numPr>
              <w:spacing w:after="80"/>
              <w:jc w:val="left"/>
              <w:rPr>
                <w:rFonts w:asciiTheme="minorHAnsi" w:hAnsiTheme="minorHAnsi" w:cstheme="minorHAnsi"/>
                <w:sz w:val="24"/>
              </w:rPr>
            </w:pPr>
            <w:r w:rsidRPr="00C9438F">
              <w:rPr>
                <w:rFonts w:asciiTheme="minorHAnsi" w:hAnsiTheme="minorHAnsi" w:cstheme="minorHAnsi"/>
                <w:szCs w:val="24"/>
              </w:rPr>
              <w:t>The district assesses children in all areas related to the suspected disability, including, if appropriate, health, vision, hearing, social and emotional status, general intelligence, academic performance, communicative status, and motor abilities. (6.04.2.9)</w:t>
            </w:r>
          </w:p>
        </w:tc>
        <w:tc>
          <w:tcPr>
            <w:tcW w:w="720" w:type="dxa"/>
            <w:shd w:val="clear" w:color="auto" w:fill="auto"/>
            <w:vAlign w:val="center"/>
          </w:tcPr>
          <w:p w14:paraId="35C85244" w14:textId="77777777" w:rsidR="008314AE" w:rsidRPr="00C9438F" w:rsidRDefault="008314AE" w:rsidP="00873CF4">
            <w:pPr>
              <w:tabs>
                <w:tab w:val="left" w:pos="432"/>
              </w:tabs>
              <w:spacing w:after="80"/>
              <w:rPr>
                <w:rFonts w:asciiTheme="minorHAnsi" w:hAnsiTheme="minorHAnsi" w:cstheme="minorHAnsi"/>
                <w:szCs w:val="24"/>
              </w:rPr>
            </w:pPr>
          </w:p>
        </w:tc>
        <w:tc>
          <w:tcPr>
            <w:tcW w:w="630" w:type="dxa"/>
            <w:shd w:val="clear" w:color="auto" w:fill="auto"/>
            <w:vAlign w:val="center"/>
          </w:tcPr>
          <w:p w14:paraId="6108D6F0" w14:textId="77777777" w:rsidR="008314AE" w:rsidRPr="00C9438F" w:rsidRDefault="008314AE" w:rsidP="00873CF4">
            <w:pPr>
              <w:tabs>
                <w:tab w:val="left" w:pos="432"/>
              </w:tabs>
              <w:spacing w:after="80"/>
              <w:rPr>
                <w:rFonts w:asciiTheme="minorHAnsi" w:hAnsiTheme="minorHAnsi" w:cstheme="minorHAnsi"/>
                <w:szCs w:val="24"/>
              </w:rPr>
            </w:pPr>
          </w:p>
        </w:tc>
      </w:tr>
    </w:tbl>
    <w:p w14:paraId="70545926" w14:textId="77777777" w:rsidR="008314AE" w:rsidRPr="00C9438F" w:rsidRDefault="008314AE">
      <w:pPr>
        <w:rPr>
          <w:rFonts w:asciiTheme="minorHAnsi" w:hAnsiTheme="minorHAnsi" w:cstheme="minorHAnsi"/>
          <w:sz w:val="20"/>
        </w:rPr>
      </w:pPr>
    </w:p>
    <w:p w14:paraId="6EECF698" w14:textId="77777777" w:rsidR="008314AE" w:rsidRPr="00C9438F" w:rsidRDefault="008314AE">
      <w:pPr>
        <w:rPr>
          <w:rFonts w:asciiTheme="minorHAnsi" w:hAnsiTheme="minorHAnsi" w:cstheme="minorHAnsi"/>
          <w:sz w:val="20"/>
        </w:rPr>
      </w:pPr>
    </w:p>
    <w:p w14:paraId="13BD25B9" w14:textId="77777777" w:rsidR="008314AE" w:rsidRPr="00C9438F" w:rsidRDefault="008314AE">
      <w:pPr>
        <w:rPr>
          <w:rFonts w:asciiTheme="minorHAnsi" w:hAnsiTheme="minorHAnsi" w:cstheme="minorHAnsi"/>
          <w:sz w:val="20"/>
        </w:rPr>
      </w:pPr>
    </w:p>
    <w:p w14:paraId="5A5CF176" w14:textId="77777777" w:rsidR="008314AE" w:rsidRPr="00C9438F" w:rsidRDefault="008314AE">
      <w:pPr>
        <w:rPr>
          <w:rFonts w:asciiTheme="minorHAnsi" w:hAnsiTheme="minorHAnsi" w:cstheme="minorHAnsi"/>
          <w:sz w:val="20"/>
        </w:rPr>
      </w:pPr>
    </w:p>
    <w:p w14:paraId="3AA8321B" w14:textId="5FCB44C2" w:rsidR="008314AE" w:rsidRPr="00C9438F" w:rsidRDefault="008314AE">
      <w:pPr>
        <w:rPr>
          <w:rFonts w:asciiTheme="minorHAnsi" w:hAnsiTheme="minorHAnsi" w:cstheme="minorHAnsi"/>
          <w:sz w:val="20"/>
        </w:rPr>
      </w:pPr>
    </w:p>
    <w:p w14:paraId="1419B36D" w14:textId="3A193C8E" w:rsidR="00C9438F" w:rsidRPr="00C9438F" w:rsidRDefault="00C9438F">
      <w:pPr>
        <w:rPr>
          <w:rFonts w:asciiTheme="minorHAnsi" w:hAnsiTheme="minorHAnsi" w:cstheme="minorHAnsi"/>
          <w:sz w:val="20"/>
        </w:rPr>
      </w:pPr>
    </w:p>
    <w:p w14:paraId="7534DD63" w14:textId="77777777" w:rsidR="00C9438F" w:rsidRPr="00C9438F" w:rsidRDefault="00C9438F">
      <w:pPr>
        <w:rPr>
          <w:rFonts w:asciiTheme="minorHAnsi" w:hAnsiTheme="minorHAnsi" w:cstheme="minorHAnsi"/>
          <w:sz w:val="20"/>
        </w:rPr>
      </w:pPr>
    </w:p>
    <w:p w14:paraId="61970169" w14:textId="77777777" w:rsidR="008314AE" w:rsidRPr="00C9438F" w:rsidRDefault="008314AE">
      <w:pPr>
        <w:rPr>
          <w:rFonts w:asciiTheme="minorHAnsi" w:hAnsiTheme="minorHAnsi" w:cstheme="minorHAnsi"/>
          <w:sz w:val="20"/>
        </w:rPr>
      </w:pPr>
    </w:p>
    <w:p w14:paraId="791DFD8C" w14:textId="77777777" w:rsidR="008314AE" w:rsidRPr="00C9438F" w:rsidRDefault="008314AE">
      <w:pPr>
        <w:rPr>
          <w:rFonts w:asciiTheme="minorHAnsi" w:hAnsiTheme="minorHAnsi" w:cstheme="minorHAnsi"/>
          <w:sz w:val="20"/>
        </w:rPr>
      </w:pPr>
    </w:p>
    <w:tbl>
      <w:tblPr>
        <w:tblStyle w:val="TableGrid"/>
        <w:tblpPr w:leftFromText="180" w:rightFromText="180" w:vertAnchor="text" w:horzAnchor="page" w:tblpX="1041" w:tblpY="10"/>
        <w:tblW w:w="105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40"/>
        <w:gridCol w:w="7290"/>
      </w:tblGrid>
      <w:tr w:rsidR="00F10EEF" w:rsidRPr="00C9438F" w14:paraId="6F5A80AC" w14:textId="77777777" w:rsidTr="00F10EEF">
        <w:trPr>
          <w:trHeight w:val="432"/>
        </w:trPr>
        <w:tc>
          <w:tcPr>
            <w:tcW w:w="3240" w:type="dxa"/>
            <w:shd w:val="clear" w:color="auto" w:fill="1F3864" w:themeFill="accent1" w:themeFillShade="80"/>
            <w:vAlign w:val="center"/>
          </w:tcPr>
          <w:p w14:paraId="677196CC" w14:textId="77777777" w:rsidR="00F10EEF" w:rsidRPr="00C9438F" w:rsidRDefault="00F10EEF" w:rsidP="00F10EEF">
            <w:pPr>
              <w:tabs>
                <w:tab w:val="left" w:pos="432"/>
              </w:tabs>
              <w:jc w:val="left"/>
              <w:rPr>
                <w:rFonts w:asciiTheme="minorHAnsi" w:hAnsiTheme="minorHAnsi" w:cstheme="minorHAnsi"/>
                <w:szCs w:val="24"/>
              </w:rPr>
            </w:pPr>
            <w:r w:rsidRPr="00C9438F">
              <w:rPr>
                <w:rFonts w:asciiTheme="minorHAnsi" w:hAnsiTheme="minorHAnsi" w:cstheme="minorHAnsi"/>
                <w:b/>
                <w:i/>
                <w:szCs w:val="24"/>
              </w:rPr>
              <w:t>Sampling of Documentation to Support Compliance Ratings:</w:t>
            </w:r>
          </w:p>
        </w:tc>
        <w:tc>
          <w:tcPr>
            <w:tcW w:w="7290" w:type="dxa"/>
            <w:shd w:val="clear" w:color="auto" w:fill="1F3864" w:themeFill="accent1" w:themeFillShade="80"/>
            <w:vAlign w:val="center"/>
          </w:tcPr>
          <w:p w14:paraId="0BB30F31" w14:textId="77777777" w:rsidR="00F10EEF" w:rsidRPr="00C9438F" w:rsidRDefault="00F10EEF" w:rsidP="00F10EEF">
            <w:pPr>
              <w:tabs>
                <w:tab w:val="left" w:pos="432"/>
              </w:tabs>
              <w:jc w:val="left"/>
              <w:rPr>
                <w:rFonts w:asciiTheme="minorHAnsi" w:hAnsiTheme="minorHAnsi" w:cstheme="minorHAnsi"/>
                <w:szCs w:val="24"/>
              </w:rPr>
            </w:pPr>
            <w:r w:rsidRPr="00C9438F">
              <w:rPr>
                <w:rFonts w:asciiTheme="minorHAnsi" w:hAnsiTheme="minorHAnsi" w:cstheme="minorHAnsi"/>
                <w:b/>
                <w:i/>
                <w:szCs w:val="24"/>
              </w:rPr>
              <w:t>Sampling of Evidence to Consider:</w:t>
            </w:r>
          </w:p>
        </w:tc>
      </w:tr>
      <w:tr w:rsidR="00F10EEF" w:rsidRPr="00C9438F" w14:paraId="099D9504" w14:textId="77777777" w:rsidTr="00F10EEF">
        <w:trPr>
          <w:trHeight w:val="432"/>
        </w:trPr>
        <w:tc>
          <w:tcPr>
            <w:tcW w:w="3240" w:type="dxa"/>
          </w:tcPr>
          <w:p w14:paraId="7E073753" w14:textId="77777777" w:rsidR="00F10EEF" w:rsidRPr="00C9438F" w:rsidRDefault="00F10EEF" w:rsidP="00F10EEF">
            <w:pPr>
              <w:spacing w:after="80"/>
              <w:rPr>
                <w:rFonts w:asciiTheme="minorHAnsi" w:hAnsiTheme="minorHAnsi" w:cstheme="minorHAnsi"/>
                <w:b/>
                <w:bCs/>
                <w:i/>
                <w:color w:val="3B3838" w:themeColor="background2" w:themeShade="40"/>
                <w:szCs w:val="24"/>
              </w:rPr>
            </w:pPr>
            <w:r w:rsidRPr="00C9438F">
              <w:rPr>
                <w:rFonts w:asciiTheme="minorHAnsi" w:hAnsiTheme="minorHAnsi" w:cstheme="minorHAnsi"/>
                <w:b/>
                <w:bCs/>
                <w:i/>
                <w:color w:val="3B3838" w:themeColor="background2" w:themeShade="40"/>
                <w:szCs w:val="24"/>
              </w:rPr>
              <w:t xml:space="preserve">Look at: </w:t>
            </w:r>
          </w:p>
          <w:p w14:paraId="75E25A45" w14:textId="77777777"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Eligibility Reports/Student Records</w:t>
            </w:r>
          </w:p>
          <w:p w14:paraId="07ADF14C" w14:textId="79211448"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Individualized Education Program (IEP) documentation </w:t>
            </w:r>
          </w:p>
          <w:p w14:paraId="370E9733" w14:textId="325D774C"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Policies </w:t>
            </w:r>
            <w:r w:rsidR="00873CF4" w:rsidRPr="00C9438F">
              <w:rPr>
                <w:rFonts w:asciiTheme="minorHAnsi" w:eastAsia="Calibri" w:hAnsiTheme="minorHAnsi" w:cstheme="minorHAnsi"/>
                <w:color w:val="3B3838" w:themeColor="background2" w:themeShade="40"/>
                <w:szCs w:val="24"/>
              </w:rPr>
              <w:t>and procedures to support this r</w:t>
            </w:r>
            <w:r w:rsidR="008455EE" w:rsidRPr="00C9438F">
              <w:rPr>
                <w:rFonts w:asciiTheme="minorHAnsi" w:eastAsia="Calibri" w:hAnsiTheme="minorHAnsi" w:cstheme="minorHAnsi"/>
                <w:color w:val="3B3838" w:themeColor="background2" w:themeShade="40"/>
                <w:szCs w:val="24"/>
              </w:rPr>
              <w:t>egulation</w:t>
            </w:r>
          </w:p>
          <w:p w14:paraId="45CB47E8" w14:textId="77777777"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Comprehensive Data Analysis Worksheet </w:t>
            </w:r>
          </w:p>
          <w:p w14:paraId="22927AF5" w14:textId="7C356701" w:rsidR="00F10EEF" w:rsidRPr="00C9438F" w:rsidRDefault="00FF3233"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Data analysis of student r</w:t>
            </w:r>
            <w:r w:rsidR="00F10EEF" w:rsidRPr="00C9438F">
              <w:rPr>
                <w:rFonts w:asciiTheme="minorHAnsi" w:eastAsia="Calibri" w:hAnsiTheme="minorHAnsi" w:cstheme="minorHAnsi"/>
                <w:color w:val="3B3838" w:themeColor="background2" w:themeShade="40"/>
                <w:szCs w:val="24"/>
              </w:rPr>
              <w:t>eferrals</w:t>
            </w:r>
          </w:p>
          <w:p w14:paraId="6883BD27" w14:textId="0546B35F"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Individual Student Records Review Form</w:t>
            </w:r>
          </w:p>
          <w:p w14:paraId="20FC6B32" w14:textId="77777777" w:rsidR="00F10EEF" w:rsidRPr="00C9438F" w:rsidRDefault="00F10EEF" w:rsidP="00F10EEF">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Success Gap Rubric</w:t>
            </w:r>
          </w:p>
        </w:tc>
        <w:tc>
          <w:tcPr>
            <w:tcW w:w="7290" w:type="dxa"/>
          </w:tcPr>
          <w:p w14:paraId="0EA91178" w14:textId="77777777" w:rsidR="00F10EEF" w:rsidRPr="00C9438F" w:rsidRDefault="00F10EEF" w:rsidP="00F10EEF">
            <w:pPr>
              <w:spacing w:after="80"/>
              <w:rPr>
                <w:rFonts w:asciiTheme="minorHAnsi" w:hAnsiTheme="minorHAnsi" w:cstheme="minorHAnsi"/>
                <w:b/>
                <w:i/>
                <w:color w:val="3B3838" w:themeColor="background2" w:themeShade="40"/>
                <w:szCs w:val="24"/>
              </w:rPr>
            </w:pPr>
            <w:r w:rsidRPr="00C9438F">
              <w:rPr>
                <w:rFonts w:asciiTheme="minorHAnsi" w:hAnsiTheme="minorHAnsi" w:cstheme="minorHAnsi"/>
                <w:b/>
                <w:i/>
                <w:color w:val="3B3838" w:themeColor="background2" w:themeShade="40"/>
                <w:szCs w:val="24"/>
              </w:rPr>
              <w:t xml:space="preserve">Look for evidence that: </w:t>
            </w:r>
          </w:p>
          <w:p w14:paraId="070FD3D5" w14:textId="0775B400" w:rsidR="00F10EEF" w:rsidRPr="00C9438F" w:rsidRDefault="00F10EEF" w:rsidP="00F10EEF">
            <w:pPr>
              <w:numPr>
                <w:ilvl w:val="0"/>
                <w:numId w:val="7"/>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Written procedures give direction</w:t>
            </w:r>
            <w:r w:rsidRPr="00C9438F">
              <w:rPr>
                <w:rFonts w:asciiTheme="minorHAnsi" w:eastAsia="Calibri" w:hAnsiTheme="minorHAnsi" w:cstheme="minorHAnsi"/>
                <w:bCs/>
                <w:color w:val="70AD47" w:themeColor="accent6"/>
                <w:szCs w:val="24"/>
              </w:rPr>
              <w:t xml:space="preserve"> </w:t>
            </w:r>
            <w:r w:rsidRPr="00C9438F">
              <w:rPr>
                <w:rFonts w:asciiTheme="minorHAnsi" w:eastAsia="Calibri" w:hAnsiTheme="minorHAnsi" w:cstheme="minorHAnsi"/>
                <w:bCs/>
                <w:color w:val="3B3838" w:themeColor="background2" w:themeShade="40"/>
                <w:szCs w:val="24"/>
              </w:rPr>
              <w:t>for adhe</w:t>
            </w:r>
            <w:r w:rsidR="008455EE" w:rsidRPr="00C9438F">
              <w:rPr>
                <w:rFonts w:asciiTheme="minorHAnsi" w:eastAsia="Calibri" w:hAnsiTheme="minorHAnsi" w:cstheme="minorHAnsi"/>
                <w:bCs/>
                <w:color w:val="3B3838" w:themeColor="background2" w:themeShade="40"/>
                <w:szCs w:val="24"/>
              </w:rPr>
              <w:t>rence to each component of the e</w:t>
            </w:r>
            <w:r w:rsidRPr="00C9438F">
              <w:rPr>
                <w:rFonts w:asciiTheme="minorHAnsi" w:eastAsia="Calibri" w:hAnsiTheme="minorHAnsi" w:cstheme="minorHAnsi"/>
                <w:bCs/>
                <w:color w:val="3B3838" w:themeColor="background2" w:themeShade="40"/>
                <w:szCs w:val="24"/>
              </w:rPr>
              <w:t xml:space="preserve">valuation and </w:t>
            </w:r>
            <w:r w:rsidR="008455EE" w:rsidRPr="00C9438F">
              <w:rPr>
                <w:rFonts w:asciiTheme="minorHAnsi" w:eastAsia="Calibri" w:hAnsiTheme="minorHAnsi" w:cstheme="minorHAnsi"/>
                <w:bCs/>
                <w:color w:val="3B3838" w:themeColor="background2" w:themeShade="40"/>
                <w:szCs w:val="24"/>
              </w:rPr>
              <w:t>reevaluation regulations</w:t>
            </w:r>
            <w:r w:rsidR="00652314" w:rsidRPr="00C9438F">
              <w:rPr>
                <w:rFonts w:asciiTheme="minorHAnsi" w:eastAsia="Calibri" w:hAnsiTheme="minorHAnsi" w:cstheme="minorHAnsi"/>
                <w:bCs/>
                <w:color w:val="3B3838" w:themeColor="background2" w:themeShade="40"/>
                <w:szCs w:val="24"/>
              </w:rPr>
              <w:t>.</w:t>
            </w:r>
          </w:p>
          <w:p w14:paraId="053E3E71" w14:textId="77777777" w:rsidR="00F10EEF" w:rsidRPr="00C9438F" w:rsidRDefault="00F10EEF" w:rsidP="00F10EEF">
            <w:pPr>
              <w:numPr>
                <w:ilvl w:val="0"/>
                <w:numId w:val="7"/>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Students receive a comprehensive evaluation.</w:t>
            </w:r>
          </w:p>
          <w:p w14:paraId="3FEE2109" w14:textId="5FFB73AC" w:rsidR="00F10EEF" w:rsidRPr="00C9438F" w:rsidRDefault="00F10EEF" w:rsidP="00F10EEF">
            <w:pPr>
              <w:numPr>
                <w:ilvl w:val="0"/>
                <w:numId w:val="7"/>
              </w:numPr>
              <w:spacing w:after="80"/>
              <w:ind w:left="342"/>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comprehensive evaluation provides information necessary to determine the disability and need for special education </w:t>
            </w:r>
            <w:r w:rsidR="008455EE" w:rsidRPr="00C9438F">
              <w:rPr>
                <w:rFonts w:asciiTheme="minorHAnsi" w:eastAsia="Calibri" w:hAnsiTheme="minorHAnsi" w:cstheme="minorHAnsi"/>
                <w:color w:val="3B3838" w:themeColor="background2" w:themeShade="40"/>
                <w:szCs w:val="24"/>
              </w:rPr>
              <w:t xml:space="preserve">and related </w:t>
            </w:r>
            <w:r w:rsidRPr="00C9438F">
              <w:rPr>
                <w:rFonts w:asciiTheme="minorHAnsi" w:eastAsia="Calibri" w:hAnsiTheme="minorHAnsi" w:cstheme="minorHAnsi"/>
                <w:color w:val="3B3838" w:themeColor="background2" w:themeShade="40"/>
                <w:szCs w:val="24"/>
              </w:rPr>
              <w:t xml:space="preserve">services.  </w:t>
            </w:r>
          </w:p>
          <w:p w14:paraId="2D7621A6" w14:textId="77777777" w:rsidR="00F10EEF" w:rsidRPr="00C9438F" w:rsidRDefault="00F10EEF" w:rsidP="00F10EEF">
            <w:pPr>
              <w:numPr>
                <w:ilvl w:val="0"/>
                <w:numId w:val="7"/>
              </w:numPr>
              <w:spacing w:after="80"/>
              <w:ind w:left="342"/>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Assessments and other evaluation materials are in the student’s native language or other mode of communication.</w:t>
            </w:r>
          </w:p>
          <w:p w14:paraId="27F5ACCE" w14:textId="77777777" w:rsidR="00F10EEF" w:rsidRPr="00C9438F" w:rsidRDefault="00F10EEF" w:rsidP="00F10EEF">
            <w:pPr>
              <w:numPr>
                <w:ilvl w:val="0"/>
                <w:numId w:val="7"/>
              </w:numPr>
              <w:spacing w:after="80"/>
              <w:ind w:left="342"/>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Assessments and other evaluation materials are administered for purposes for which the assessments or measures are valid and reliable. </w:t>
            </w:r>
          </w:p>
          <w:p w14:paraId="16F329F7" w14:textId="77777777" w:rsidR="00F10EEF" w:rsidRPr="00C9438F" w:rsidRDefault="00F10EEF" w:rsidP="00F10EEF">
            <w:pPr>
              <w:numPr>
                <w:ilvl w:val="0"/>
                <w:numId w:val="7"/>
              </w:numPr>
              <w:spacing w:after="80"/>
              <w:ind w:left="342"/>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Multiple measures are used to determine if a student is a student with a disability.</w:t>
            </w:r>
          </w:p>
        </w:tc>
      </w:tr>
      <w:tr w:rsidR="00F10EEF" w:rsidRPr="00C9438F" w14:paraId="790A9DFB" w14:textId="77777777" w:rsidTr="00F10EEF">
        <w:trPr>
          <w:trHeight w:val="432"/>
        </w:trPr>
        <w:tc>
          <w:tcPr>
            <w:tcW w:w="10530" w:type="dxa"/>
            <w:gridSpan w:val="2"/>
            <w:shd w:val="clear" w:color="auto" w:fill="1F3864" w:themeFill="accent1" w:themeFillShade="80"/>
            <w:vAlign w:val="center"/>
          </w:tcPr>
          <w:p w14:paraId="7D6A7B56" w14:textId="77777777" w:rsidR="00F10EEF" w:rsidRPr="00C9438F" w:rsidRDefault="00F10EEF" w:rsidP="00F10EEF">
            <w:pPr>
              <w:keepNext/>
              <w:tabs>
                <w:tab w:val="left" w:pos="432"/>
              </w:tabs>
              <w:spacing w:after="80"/>
              <w:rPr>
                <w:rFonts w:asciiTheme="minorHAnsi" w:hAnsiTheme="minorHAnsi" w:cstheme="minorHAnsi"/>
                <w:b/>
                <w:bCs/>
                <w:i/>
                <w:szCs w:val="24"/>
              </w:rPr>
            </w:pPr>
            <w:r w:rsidRPr="00C9438F">
              <w:rPr>
                <w:rFonts w:asciiTheme="minorHAnsi" w:hAnsiTheme="minorHAnsi" w:cstheme="minorHAnsi"/>
                <w:b/>
                <w:bCs/>
                <w:i/>
                <w:color w:val="FFFFFF" w:themeColor="background1"/>
                <w:szCs w:val="24"/>
              </w:rPr>
              <w:t xml:space="preserve">Attach a list of the evidence </w:t>
            </w:r>
            <w:r w:rsidRPr="00C9438F">
              <w:rPr>
                <w:rFonts w:asciiTheme="minorHAnsi" w:hAnsiTheme="minorHAnsi" w:cstheme="minorHAnsi"/>
                <w:b/>
                <w:bCs/>
                <w:i/>
                <w:color w:val="FFFFFF" w:themeColor="background1"/>
                <w:szCs w:val="24"/>
                <w:shd w:val="clear" w:color="auto" w:fill="1F3864" w:themeFill="accent1" w:themeFillShade="80"/>
              </w:rPr>
              <w:t>and documentation you will present to the ADE to support your compliance rating:</w:t>
            </w:r>
          </w:p>
        </w:tc>
      </w:tr>
    </w:tbl>
    <w:p w14:paraId="0E94CCFD" w14:textId="77777777" w:rsidR="008314AE" w:rsidRPr="00C9438F" w:rsidRDefault="008314AE">
      <w:pPr>
        <w:rPr>
          <w:rFonts w:asciiTheme="minorHAnsi" w:hAnsiTheme="minorHAnsi" w:cstheme="minorHAnsi"/>
          <w:sz w:val="20"/>
        </w:rPr>
      </w:pPr>
    </w:p>
    <w:p w14:paraId="7D88B363" w14:textId="1322F8C6" w:rsidR="008314AE" w:rsidRDefault="008314AE">
      <w:pPr>
        <w:rPr>
          <w:rFonts w:asciiTheme="minorHAnsi" w:hAnsiTheme="minorHAnsi" w:cstheme="minorHAnsi"/>
          <w:sz w:val="20"/>
        </w:rPr>
      </w:pPr>
    </w:p>
    <w:p w14:paraId="6E7942A4" w14:textId="77777777" w:rsidR="0069026B" w:rsidRDefault="0069026B">
      <w:pPr>
        <w:rPr>
          <w:rFonts w:asciiTheme="minorHAnsi" w:hAnsiTheme="minorHAnsi" w:cstheme="minorHAnsi"/>
          <w:sz w:val="20"/>
        </w:rPr>
      </w:pPr>
    </w:p>
    <w:p w14:paraId="3CFE7761" w14:textId="77777777" w:rsidR="0069026B" w:rsidRDefault="0069026B">
      <w:pPr>
        <w:rPr>
          <w:rFonts w:asciiTheme="minorHAnsi" w:hAnsiTheme="minorHAnsi" w:cstheme="minorHAnsi"/>
          <w:sz w:val="20"/>
        </w:rPr>
      </w:pPr>
    </w:p>
    <w:p w14:paraId="47A093E1" w14:textId="77777777" w:rsidR="0069026B" w:rsidRDefault="0069026B">
      <w:pPr>
        <w:rPr>
          <w:rFonts w:asciiTheme="minorHAnsi" w:hAnsiTheme="minorHAnsi" w:cstheme="minorHAnsi"/>
          <w:sz w:val="20"/>
        </w:rPr>
      </w:pPr>
    </w:p>
    <w:p w14:paraId="3B8CF2AB" w14:textId="77777777" w:rsidR="0069026B" w:rsidRDefault="0069026B">
      <w:pPr>
        <w:rPr>
          <w:rFonts w:asciiTheme="minorHAnsi" w:hAnsiTheme="minorHAnsi" w:cstheme="minorHAnsi"/>
          <w:sz w:val="20"/>
        </w:rPr>
      </w:pPr>
    </w:p>
    <w:p w14:paraId="31C4CD63" w14:textId="77777777" w:rsidR="0069026B" w:rsidRDefault="0069026B">
      <w:pPr>
        <w:rPr>
          <w:rFonts w:asciiTheme="minorHAnsi" w:hAnsiTheme="minorHAnsi" w:cstheme="minorHAnsi"/>
          <w:sz w:val="20"/>
        </w:rPr>
      </w:pPr>
    </w:p>
    <w:p w14:paraId="1D42875F" w14:textId="77777777" w:rsidR="0069026B" w:rsidRDefault="0069026B">
      <w:pPr>
        <w:rPr>
          <w:rFonts w:asciiTheme="minorHAnsi" w:hAnsiTheme="minorHAnsi" w:cstheme="minorHAnsi"/>
          <w:sz w:val="20"/>
        </w:rPr>
      </w:pPr>
    </w:p>
    <w:p w14:paraId="6E118F39" w14:textId="77777777" w:rsidR="0069026B" w:rsidRDefault="0069026B">
      <w:pPr>
        <w:rPr>
          <w:rFonts w:asciiTheme="minorHAnsi" w:hAnsiTheme="minorHAnsi" w:cstheme="minorHAnsi"/>
          <w:sz w:val="20"/>
        </w:rPr>
      </w:pPr>
    </w:p>
    <w:p w14:paraId="2EA63426" w14:textId="77777777" w:rsidR="0069026B" w:rsidRDefault="0069026B">
      <w:pPr>
        <w:rPr>
          <w:rFonts w:asciiTheme="minorHAnsi" w:hAnsiTheme="minorHAnsi" w:cstheme="minorHAnsi"/>
          <w:sz w:val="20"/>
        </w:rPr>
      </w:pPr>
    </w:p>
    <w:p w14:paraId="3A8B39B9" w14:textId="77777777" w:rsidR="0069026B" w:rsidRDefault="0069026B">
      <w:pPr>
        <w:rPr>
          <w:rFonts w:asciiTheme="minorHAnsi" w:hAnsiTheme="minorHAnsi" w:cstheme="minorHAnsi"/>
          <w:sz w:val="20"/>
        </w:rPr>
      </w:pPr>
    </w:p>
    <w:p w14:paraId="7985FDCE" w14:textId="77777777" w:rsidR="0069026B" w:rsidRDefault="0069026B">
      <w:pPr>
        <w:rPr>
          <w:rFonts w:asciiTheme="minorHAnsi" w:hAnsiTheme="minorHAnsi" w:cstheme="minorHAnsi"/>
          <w:sz w:val="20"/>
        </w:rPr>
      </w:pPr>
    </w:p>
    <w:p w14:paraId="243B9B20" w14:textId="77777777" w:rsidR="0069026B" w:rsidRDefault="0069026B">
      <w:pPr>
        <w:rPr>
          <w:rFonts w:asciiTheme="minorHAnsi" w:hAnsiTheme="minorHAnsi" w:cstheme="minorHAnsi"/>
          <w:sz w:val="20"/>
        </w:rPr>
      </w:pPr>
    </w:p>
    <w:p w14:paraId="03AEF2EF" w14:textId="77777777" w:rsidR="0069026B" w:rsidRDefault="0069026B">
      <w:pPr>
        <w:rPr>
          <w:rFonts w:asciiTheme="minorHAnsi" w:hAnsiTheme="minorHAnsi" w:cstheme="minorHAnsi"/>
          <w:sz w:val="20"/>
        </w:rPr>
      </w:pPr>
    </w:p>
    <w:p w14:paraId="2BB2AB68" w14:textId="77777777" w:rsidR="0069026B" w:rsidRDefault="0069026B">
      <w:pPr>
        <w:rPr>
          <w:rFonts w:asciiTheme="minorHAnsi" w:hAnsiTheme="minorHAnsi" w:cstheme="minorHAnsi"/>
          <w:sz w:val="20"/>
        </w:rPr>
      </w:pPr>
    </w:p>
    <w:p w14:paraId="6552ED0E" w14:textId="77777777" w:rsidR="0069026B" w:rsidRDefault="0069026B">
      <w:pPr>
        <w:rPr>
          <w:rFonts w:asciiTheme="minorHAnsi" w:hAnsiTheme="minorHAnsi" w:cstheme="minorHAnsi"/>
          <w:sz w:val="20"/>
        </w:rPr>
      </w:pPr>
    </w:p>
    <w:p w14:paraId="18076E88" w14:textId="77777777" w:rsidR="0069026B" w:rsidRDefault="0069026B">
      <w:pPr>
        <w:rPr>
          <w:rFonts w:asciiTheme="minorHAnsi" w:hAnsiTheme="minorHAnsi" w:cstheme="minorHAnsi"/>
          <w:sz w:val="20"/>
        </w:rPr>
      </w:pPr>
    </w:p>
    <w:p w14:paraId="1D33FF2B" w14:textId="77777777" w:rsidR="0069026B" w:rsidRDefault="0069026B">
      <w:pPr>
        <w:rPr>
          <w:rFonts w:asciiTheme="minorHAnsi" w:hAnsiTheme="minorHAnsi" w:cstheme="minorHAnsi"/>
          <w:sz w:val="20"/>
        </w:rPr>
      </w:pPr>
    </w:p>
    <w:p w14:paraId="1DA9F031" w14:textId="77777777" w:rsidR="0069026B" w:rsidRDefault="0069026B">
      <w:pPr>
        <w:rPr>
          <w:rFonts w:asciiTheme="minorHAnsi" w:hAnsiTheme="minorHAnsi" w:cstheme="minorHAnsi"/>
          <w:sz w:val="20"/>
        </w:rPr>
      </w:pPr>
    </w:p>
    <w:p w14:paraId="6943FA73" w14:textId="77777777" w:rsidR="0069026B" w:rsidRDefault="0069026B">
      <w:pPr>
        <w:rPr>
          <w:rFonts w:asciiTheme="minorHAnsi" w:hAnsiTheme="minorHAnsi" w:cstheme="minorHAnsi"/>
          <w:sz w:val="20"/>
        </w:rPr>
      </w:pPr>
    </w:p>
    <w:p w14:paraId="4E334809" w14:textId="77777777" w:rsidR="0069026B" w:rsidRDefault="0069026B">
      <w:pPr>
        <w:rPr>
          <w:rFonts w:asciiTheme="minorHAnsi" w:hAnsiTheme="minorHAnsi" w:cstheme="minorHAnsi"/>
          <w:sz w:val="20"/>
        </w:rPr>
      </w:pPr>
    </w:p>
    <w:p w14:paraId="70126F46" w14:textId="77777777" w:rsidR="0069026B" w:rsidRDefault="0069026B">
      <w:pPr>
        <w:rPr>
          <w:rFonts w:asciiTheme="minorHAnsi" w:hAnsiTheme="minorHAnsi" w:cstheme="minorHAnsi"/>
          <w:sz w:val="20"/>
        </w:rPr>
      </w:pPr>
    </w:p>
    <w:p w14:paraId="0543E3FE" w14:textId="77777777" w:rsidR="0069026B" w:rsidRDefault="0069026B">
      <w:pPr>
        <w:rPr>
          <w:rFonts w:asciiTheme="minorHAnsi" w:hAnsiTheme="minorHAnsi" w:cstheme="minorHAnsi"/>
          <w:sz w:val="20"/>
        </w:rPr>
      </w:pPr>
    </w:p>
    <w:p w14:paraId="6B14F6E8" w14:textId="77777777" w:rsidR="0069026B" w:rsidRDefault="0069026B">
      <w:pPr>
        <w:rPr>
          <w:rFonts w:asciiTheme="minorHAnsi" w:hAnsiTheme="minorHAnsi" w:cstheme="minorHAnsi"/>
          <w:sz w:val="20"/>
        </w:rPr>
      </w:pPr>
    </w:p>
    <w:p w14:paraId="71D8B553" w14:textId="77777777" w:rsidR="0069026B" w:rsidRDefault="0069026B">
      <w:pPr>
        <w:rPr>
          <w:rFonts w:asciiTheme="minorHAnsi" w:hAnsiTheme="minorHAnsi" w:cstheme="minorHAnsi"/>
          <w:sz w:val="20"/>
        </w:rPr>
      </w:pPr>
    </w:p>
    <w:p w14:paraId="6EA43DF8" w14:textId="77777777" w:rsidR="0069026B" w:rsidRDefault="0069026B">
      <w:pPr>
        <w:rPr>
          <w:rFonts w:asciiTheme="minorHAnsi" w:hAnsiTheme="minorHAnsi" w:cstheme="minorHAnsi"/>
          <w:sz w:val="20"/>
        </w:rPr>
      </w:pPr>
    </w:p>
    <w:p w14:paraId="39CE4348" w14:textId="77777777" w:rsidR="0069026B" w:rsidRDefault="0069026B">
      <w:pPr>
        <w:rPr>
          <w:rFonts w:asciiTheme="minorHAnsi" w:hAnsiTheme="minorHAnsi" w:cstheme="minorHAnsi"/>
          <w:sz w:val="20"/>
        </w:rPr>
      </w:pPr>
    </w:p>
    <w:p w14:paraId="21BA006C" w14:textId="77777777" w:rsidR="0069026B" w:rsidRDefault="0069026B">
      <w:pPr>
        <w:rPr>
          <w:rFonts w:asciiTheme="minorHAnsi" w:hAnsiTheme="minorHAnsi" w:cstheme="minorHAnsi"/>
          <w:sz w:val="20"/>
        </w:rPr>
      </w:pPr>
    </w:p>
    <w:p w14:paraId="42268688" w14:textId="77777777" w:rsidR="0069026B" w:rsidRDefault="0069026B">
      <w:pPr>
        <w:rPr>
          <w:rFonts w:asciiTheme="minorHAnsi" w:hAnsiTheme="minorHAnsi" w:cstheme="minorHAnsi"/>
          <w:sz w:val="20"/>
        </w:rPr>
      </w:pPr>
    </w:p>
    <w:p w14:paraId="42C83A7B" w14:textId="77777777" w:rsidR="0069026B" w:rsidRDefault="0069026B">
      <w:pPr>
        <w:rPr>
          <w:rFonts w:asciiTheme="minorHAnsi" w:hAnsiTheme="minorHAnsi" w:cstheme="minorHAnsi"/>
          <w:sz w:val="20"/>
        </w:rPr>
      </w:pPr>
    </w:p>
    <w:p w14:paraId="55E199BD" w14:textId="77777777" w:rsidR="0069026B" w:rsidRPr="00C9438F" w:rsidRDefault="0069026B">
      <w:pPr>
        <w:rPr>
          <w:rFonts w:asciiTheme="minorHAnsi" w:hAnsiTheme="minorHAnsi" w:cstheme="minorHAnsi"/>
          <w:sz w:val="20"/>
        </w:rPr>
      </w:pPr>
    </w:p>
    <w:p w14:paraId="6D805013" w14:textId="55AAF987" w:rsidR="008314AE" w:rsidRPr="00C9438F" w:rsidRDefault="008314AE" w:rsidP="00C9438F">
      <w:pPr>
        <w:ind w:left="270"/>
        <w:rPr>
          <w:rFonts w:asciiTheme="minorHAnsi" w:hAnsiTheme="minorHAnsi" w:cstheme="minorHAnsi"/>
          <w:b/>
          <w:bCs/>
          <w:i/>
          <w:color w:val="3B3838" w:themeColor="background2" w:themeShade="40"/>
          <w:sz w:val="28"/>
          <w:szCs w:val="24"/>
        </w:rPr>
      </w:pPr>
      <w:bookmarkStart w:id="2" w:name="_Toc366837827"/>
      <w:r w:rsidRPr="00C9438F">
        <w:rPr>
          <w:rFonts w:asciiTheme="minorHAnsi" w:hAnsiTheme="minorHAnsi" w:cstheme="minorHAnsi"/>
          <w:b/>
          <w:bCs/>
          <w:i/>
          <w:color w:val="3B3838" w:themeColor="background2" w:themeShade="40"/>
          <w:sz w:val="28"/>
          <w:szCs w:val="24"/>
        </w:rPr>
        <w:t xml:space="preserve">Part III - </w:t>
      </w:r>
      <w:r w:rsidRPr="00C9438F">
        <w:rPr>
          <w:rFonts w:asciiTheme="minorHAnsi" w:hAnsiTheme="minorHAnsi" w:cstheme="minorHAnsi"/>
          <w:b/>
          <w:bCs/>
          <w:i/>
          <w:color w:val="1F3864" w:themeColor="accent1" w:themeShade="80"/>
          <w:sz w:val="28"/>
          <w:szCs w:val="24"/>
        </w:rPr>
        <w:t>Eligibility Determination  </w:t>
      </w:r>
      <w:bookmarkEnd w:id="2"/>
    </w:p>
    <w:p w14:paraId="6E8CD64C" w14:textId="77777777" w:rsidR="008314AE" w:rsidRPr="00C9438F" w:rsidRDefault="008314AE" w:rsidP="008314AE">
      <w:pPr>
        <w:tabs>
          <w:tab w:val="left" w:pos="432"/>
        </w:tabs>
        <w:rPr>
          <w:rFonts w:asciiTheme="minorHAnsi" w:hAnsiTheme="minorHAnsi" w:cstheme="minorHAnsi"/>
          <w:b/>
          <w:i/>
          <w:color w:val="3B3838" w:themeColor="background2" w:themeShade="40"/>
          <w:sz w:val="13"/>
          <w:szCs w:val="24"/>
        </w:rPr>
      </w:pPr>
    </w:p>
    <w:p w14:paraId="2C0602F1" w14:textId="4E78498D" w:rsidR="008314AE" w:rsidRPr="00C9438F" w:rsidRDefault="008314AE" w:rsidP="00FB6BD2">
      <w:pPr>
        <w:tabs>
          <w:tab w:val="left" w:pos="432"/>
        </w:tabs>
        <w:ind w:left="270"/>
        <w:rPr>
          <w:rFonts w:asciiTheme="minorHAnsi" w:hAnsiTheme="minorHAnsi" w:cstheme="minorHAnsi"/>
          <w:color w:val="3B3838" w:themeColor="background2" w:themeShade="40"/>
          <w:sz w:val="22"/>
          <w:szCs w:val="22"/>
        </w:rPr>
      </w:pPr>
      <w:r w:rsidRPr="00C9438F">
        <w:rPr>
          <w:rFonts w:asciiTheme="minorHAnsi" w:hAnsiTheme="minorHAnsi" w:cstheme="minorHAnsi"/>
          <w:b/>
          <w:i/>
          <w:color w:val="3B3838" w:themeColor="background2" w:themeShade="40"/>
          <w:sz w:val="22"/>
          <w:szCs w:val="22"/>
        </w:rPr>
        <w:t xml:space="preserve">Directions: </w:t>
      </w:r>
      <w:r w:rsidRPr="00C9438F">
        <w:rPr>
          <w:rFonts w:asciiTheme="minorHAnsi" w:hAnsiTheme="minorHAnsi" w:cstheme="minorHAnsi"/>
          <w:color w:val="3B3838" w:themeColor="background2" w:themeShade="40"/>
          <w:sz w:val="22"/>
          <w:szCs w:val="22"/>
        </w:rPr>
        <w:t xml:space="preserve"> </w:t>
      </w:r>
      <w:r w:rsidR="00640686" w:rsidRPr="00C9438F">
        <w:rPr>
          <w:rFonts w:asciiTheme="minorHAnsi" w:hAnsiTheme="minorHAnsi" w:cstheme="minorHAnsi"/>
          <w:color w:val="3B3838" w:themeColor="background2" w:themeShade="40"/>
          <w:sz w:val="22"/>
          <w:szCs w:val="22"/>
        </w:rPr>
        <w:t>Review eligibility determination policies and procedures for your district</w:t>
      </w:r>
      <w:r w:rsidRPr="00C9438F">
        <w:rPr>
          <w:rFonts w:asciiTheme="minorHAnsi" w:hAnsiTheme="minorHAnsi" w:cstheme="minorHAnsi"/>
          <w:color w:val="3B3838" w:themeColor="background2" w:themeShade="40"/>
          <w:sz w:val="22"/>
          <w:szCs w:val="22"/>
        </w:rPr>
        <w:t xml:space="preserve">. Determine to what extent the students of the identified racial and ethnic groups have comprehensive documentation of eligibility for special education </w:t>
      </w:r>
      <w:r w:rsidR="002A3EC9" w:rsidRPr="00C9438F">
        <w:rPr>
          <w:rFonts w:asciiTheme="minorHAnsi" w:hAnsiTheme="minorHAnsi" w:cstheme="minorHAnsi"/>
          <w:color w:val="3B3838" w:themeColor="background2" w:themeShade="40"/>
          <w:sz w:val="22"/>
          <w:szCs w:val="22"/>
        </w:rPr>
        <w:t xml:space="preserve">and related </w:t>
      </w:r>
      <w:r w:rsidRPr="00C9438F">
        <w:rPr>
          <w:rFonts w:asciiTheme="minorHAnsi" w:hAnsiTheme="minorHAnsi" w:cstheme="minorHAnsi"/>
          <w:color w:val="3B3838" w:themeColor="background2" w:themeShade="40"/>
          <w:sz w:val="22"/>
          <w:szCs w:val="22"/>
        </w:rPr>
        <w:t>services</w:t>
      </w:r>
      <w:r w:rsidR="003D3BE7">
        <w:rPr>
          <w:rFonts w:asciiTheme="minorHAnsi" w:hAnsiTheme="minorHAnsi" w:cstheme="minorHAnsi"/>
          <w:color w:val="3B3838" w:themeColor="background2" w:themeShade="40"/>
          <w:sz w:val="22"/>
          <w:szCs w:val="22"/>
        </w:rPr>
        <w:t xml:space="preserve"> </w:t>
      </w:r>
      <w:r w:rsidR="003D3BE7" w:rsidRPr="006B6632">
        <w:rPr>
          <w:rFonts w:asciiTheme="minorHAnsi" w:hAnsiTheme="minorHAnsi" w:cstheme="minorHAnsi"/>
          <w:color w:val="3B3838" w:themeColor="background2" w:themeShade="40"/>
          <w:sz w:val="22"/>
          <w:szCs w:val="24"/>
        </w:rPr>
        <w:t>(look for any obvious discrepancies between racial and ethnic groups)</w:t>
      </w:r>
      <w:r w:rsidR="002A3EC9" w:rsidRPr="006B6632">
        <w:rPr>
          <w:rFonts w:asciiTheme="minorHAnsi" w:hAnsiTheme="minorHAnsi" w:cstheme="minorHAnsi"/>
          <w:color w:val="3B3838" w:themeColor="background2" w:themeShade="40"/>
          <w:sz w:val="22"/>
          <w:szCs w:val="22"/>
        </w:rPr>
        <w:t>.</w:t>
      </w:r>
      <w:r w:rsidR="002A3EC9" w:rsidRPr="00C9438F">
        <w:rPr>
          <w:rFonts w:asciiTheme="minorHAnsi" w:hAnsiTheme="minorHAnsi" w:cstheme="minorHAnsi"/>
          <w:color w:val="3B3838" w:themeColor="background2" w:themeShade="40"/>
          <w:sz w:val="22"/>
          <w:szCs w:val="22"/>
        </w:rPr>
        <w:t xml:space="preserve"> </w:t>
      </w:r>
      <w:r w:rsidRPr="00C9438F">
        <w:rPr>
          <w:rFonts w:asciiTheme="minorHAnsi" w:hAnsiTheme="minorHAnsi" w:cstheme="minorHAnsi"/>
          <w:b/>
          <w:color w:val="3B3838" w:themeColor="background2" w:themeShade="40"/>
          <w:sz w:val="22"/>
          <w:szCs w:val="22"/>
        </w:rPr>
        <w:t xml:space="preserve">Complete the following checklist pertaining to </w:t>
      </w:r>
      <w:r w:rsidR="00640686" w:rsidRPr="00C9438F">
        <w:rPr>
          <w:rFonts w:asciiTheme="minorHAnsi" w:hAnsiTheme="minorHAnsi" w:cstheme="minorHAnsi"/>
          <w:b/>
          <w:color w:val="3B3838" w:themeColor="background2" w:themeShade="40"/>
          <w:sz w:val="22"/>
          <w:szCs w:val="22"/>
        </w:rPr>
        <w:t>el</w:t>
      </w:r>
      <w:r w:rsidRPr="00C9438F">
        <w:rPr>
          <w:rFonts w:asciiTheme="minorHAnsi" w:hAnsiTheme="minorHAnsi" w:cstheme="minorHAnsi"/>
          <w:b/>
          <w:color w:val="3B3838" w:themeColor="background2" w:themeShade="40"/>
          <w:sz w:val="22"/>
          <w:szCs w:val="22"/>
        </w:rPr>
        <w:t>igibility procedures and gather the evidence to support your answers</w:t>
      </w:r>
      <w:r w:rsidRPr="00C9438F">
        <w:rPr>
          <w:rFonts w:asciiTheme="minorHAnsi" w:hAnsiTheme="minorHAnsi" w:cstheme="minorHAnsi"/>
          <w:color w:val="3B3838" w:themeColor="background2" w:themeShade="40"/>
          <w:sz w:val="22"/>
          <w:szCs w:val="22"/>
        </w:rPr>
        <w:t>.</w:t>
      </w:r>
    </w:p>
    <w:p w14:paraId="7DABAF97" w14:textId="77777777" w:rsidR="00417520" w:rsidRDefault="00417520" w:rsidP="008314AE">
      <w:pPr>
        <w:tabs>
          <w:tab w:val="left" w:pos="432"/>
        </w:tabs>
        <w:rPr>
          <w:rFonts w:asciiTheme="minorHAnsi" w:hAnsiTheme="minorHAnsi" w:cstheme="minorHAnsi"/>
          <w:sz w:val="10"/>
          <w:szCs w:val="22"/>
        </w:rPr>
      </w:pPr>
    </w:p>
    <w:p w14:paraId="254BECDA" w14:textId="77777777" w:rsidR="0069026B" w:rsidRPr="0069026B" w:rsidRDefault="0069026B" w:rsidP="0069026B">
      <w:pPr>
        <w:tabs>
          <w:tab w:val="left" w:pos="432"/>
        </w:tabs>
        <w:ind w:left="270"/>
        <w:rPr>
          <w:rFonts w:asciiTheme="minorHAnsi" w:hAnsiTheme="minorHAnsi" w:cstheme="minorHAnsi"/>
          <w:color w:val="3B3838" w:themeColor="background2" w:themeShade="40"/>
          <w:sz w:val="10"/>
        </w:rPr>
      </w:pPr>
    </w:p>
    <w:p w14:paraId="6CCA2ED3" w14:textId="77777777" w:rsidR="0069026B" w:rsidRPr="00E05C33" w:rsidRDefault="0069026B" w:rsidP="0069026B">
      <w:pPr>
        <w:tabs>
          <w:tab w:val="left" w:pos="432"/>
        </w:tabs>
        <w:ind w:left="270"/>
        <w:rPr>
          <w:rFonts w:asciiTheme="minorHAnsi" w:hAnsiTheme="minorHAnsi" w:cstheme="minorHAnsi"/>
          <w:b/>
          <w:color w:val="3B3838" w:themeColor="background2" w:themeShade="40"/>
          <w:sz w:val="22"/>
        </w:rPr>
      </w:pPr>
      <w:r w:rsidRPr="00E05C33">
        <w:rPr>
          <w:rFonts w:asciiTheme="minorHAnsi" w:hAnsiTheme="minorHAnsi" w:cstheme="minorHAnsi"/>
          <w:b/>
          <w:color w:val="3B3838" w:themeColor="background2" w:themeShade="40"/>
          <w:sz w:val="22"/>
        </w:rPr>
        <w:t>District: _________________________________________________________________________________________</w:t>
      </w:r>
    </w:p>
    <w:p w14:paraId="4E5FDF9C" w14:textId="77777777" w:rsidR="0069026B" w:rsidRPr="00C9438F" w:rsidRDefault="0069026B" w:rsidP="008314AE">
      <w:pPr>
        <w:tabs>
          <w:tab w:val="left" w:pos="432"/>
        </w:tabs>
        <w:rPr>
          <w:rFonts w:asciiTheme="minorHAnsi" w:hAnsiTheme="minorHAnsi" w:cstheme="minorHAnsi"/>
          <w:sz w:val="10"/>
          <w:szCs w:val="22"/>
        </w:rPr>
      </w:pPr>
    </w:p>
    <w:p w14:paraId="3E7C1E1B" w14:textId="77777777" w:rsidR="008314AE" w:rsidRPr="00C9438F" w:rsidRDefault="008314AE" w:rsidP="008314AE">
      <w:pPr>
        <w:tabs>
          <w:tab w:val="left" w:pos="432"/>
        </w:tabs>
        <w:rPr>
          <w:rFonts w:asciiTheme="minorHAnsi" w:hAnsiTheme="minorHAnsi" w:cstheme="minorHAnsi"/>
          <w:sz w:val="2"/>
          <w:szCs w:val="22"/>
        </w:rPr>
      </w:pPr>
    </w:p>
    <w:tbl>
      <w:tblPr>
        <w:tblStyle w:val="TableGrid"/>
        <w:tblW w:w="10530" w:type="dxa"/>
        <w:tblInd w:w="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091"/>
        <w:gridCol w:w="825"/>
        <w:gridCol w:w="614"/>
      </w:tblGrid>
      <w:tr w:rsidR="00653995" w:rsidRPr="00C9438F" w14:paraId="7E8EF93B" w14:textId="77777777" w:rsidTr="006736AC">
        <w:trPr>
          <w:trHeight w:val="458"/>
          <w:tblHeader/>
        </w:trPr>
        <w:tc>
          <w:tcPr>
            <w:tcW w:w="9091" w:type="dxa"/>
            <w:vMerge w:val="restart"/>
            <w:shd w:val="clear" w:color="auto" w:fill="1F3864" w:themeFill="accent1" w:themeFillShade="80"/>
            <w:vAlign w:val="center"/>
          </w:tcPr>
          <w:p w14:paraId="3A9BBB2A" w14:textId="77777777" w:rsidR="008314AE" w:rsidRPr="00C9438F" w:rsidRDefault="008314AE" w:rsidP="00E91858">
            <w:pPr>
              <w:tabs>
                <w:tab w:val="left" w:pos="432"/>
              </w:tabs>
              <w:jc w:val="left"/>
              <w:rPr>
                <w:rFonts w:asciiTheme="minorHAnsi" w:hAnsiTheme="minorHAnsi" w:cstheme="minorHAnsi"/>
                <w:b/>
                <w:bCs/>
                <w:i/>
                <w:color w:val="FFFFFF" w:themeColor="background1"/>
                <w:szCs w:val="24"/>
              </w:rPr>
            </w:pPr>
            <w:r w:rsidRPr="00C9438F">
              <w:rPr>
                <w:rFonts w:asciiTheme="minorHAnsi" w:hAnsiTheme="minorHAnsi" w:cstheme="minorHAnsi"/>
                <w:b/>
                <w:bCs/>
                <w:i/>
                <w:color w:val="FFFFFF" w:themeColor="background1"/>
                <w:szCs w:val="24"/>
              </w:rPr>
              <w:t>Eligibility Determination  </w:t>
            </w:r>
          </w:p>
          <w:p w14:paraId="03680D6F" w14:textId="77777777"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bCs/>
                <w:i/>
                <w:color w:val="FFFFFF" w:themeColor="background1"/>
                <w:szCs w:val="24"/>
              </w:rPr>
              <w:t xml:space="preserve">Arkansas Procedural Requirements and Program Standards: </w:t>
            </w:r>
            <w:hyperlink r:id="rId11" w:history="1">
              <w:r w:rsidRPr="00C9438F">
                <w:rPr>
                  <w:rStyle w:val="Hyperlink"/>
                  <w:rFonts w:asciiTheme="minorHAnsi" w:hAnsiTheme="minorHAnsi" w:cstheme="minorHAnsi"/>
                  <w:b/>
                  <w:bCs/>
                  <w:i/>
                  <w:color w:val="FFFFFF" w:themeColor="background1"/>
                  <w:szCs w:val="24"/>
                </w:rPr>
                <w:t>Section 6 (Eligibility</w:t>
              </w:r>
            </w:hyperlink>
            <w:r w:rsidRPr="00C9438F">
              <w:rPr>
                <w:rStyle w:val="Hyperlink"/>
                <w:rFonts w:asciiTheme="minorHAnsi" w:hAnsiTheme="minorHAnsi" w:cstheme="minorHAnsi"/>
                <w:b/>
                <w:bCs/>
                <w:i/>
                <w:color w:val="FFFFFF" w:themeColor="background1"/>
                <w:szCs w:val="24"/>
              </w:rPr>
              <w:t>)</w:t>
            </w:r>
          </w:p>
        </w:tc>
        <w:tc>
          <w:tcPr>
            <w:tcW w:w="1439" w:type="dxa"/>
            <w:gridSpan w:val="2"/>
            <w:shd w:val="clear" w:color="auto" w:fill="1F3864" w:themeFill="accent1" w:themeFillShade="80"/>
            <w:vAlign w:val="center"/>
          </w:tcPr>
          <w:p w14:paraId="49D80043" w14:textId="5EEADAED" w:rsidR="008314AE" w:rsidRPr="00C9438F" w:rsidRDefault="008314AE" w:rsidP="00E91858">
            <w:pPr>
              <w:tabs>
                <w:tab w:val="left" w:pos="432"/>
              </w:tabs>
              <w:jc w:val="left"/>
              <w:rPr>
                <w:rFonts w:asciiTheme="minorHAnsi" w:hAnsiTheme="minorHAnsi" w:cstheme="minorHAnsi"/>
                <w:b/>
                <w:i/>
                <w:color w:val="FFFFFF" w:themeColor="background1"/>
                <w:szCs w:val="24"/>
              </w:rPr>
            </w:pPr>
            <w:r w:rsidRPr="00C9438F">
              <w:rPr>
                <w:rFonts w:asciiTheme="minorHAnsi" w:hAnsiTheme="minorHAnsi" w:cstheme="minorHAnsi"/>
                <w:b/>
                <w:i/>
                <w:color w:val="FFFFFF" w:themeColor="background1"/>
                <w:sz w:val="20"/>
                <w:szCs w:val="24"/>
              </w:rPr>
              <w:t>Rate Your Compliance</w:t>
            </w:r>
            <w:r w:rsidR="00E91858" w:rsidRPr="00C9438F">
              <w:rPr>
                <w:rFonts w:asciiTheme="minorHAnsi" w:hAnsiTheme="minorHAnsi" w:cstheme="minorHAnsi"/>
                <w:b/>
                <w:i/>
                <w:color w:val="FFFFFF" w:themeColor="background1"/>
                <w:sz w:val="20"/>
                <w:szCs w:val="24"/>
              </w:rPr>
              <w:t>:</w:t>
            </w:r>
          </w:p>
        </w:tc>
      </w:tr>
      <w:tr w:rsidR="00653995" w:rsidRPr="00C9438F" w14:paraId="125DEAD6" w14:textId="77777777" w:rsidTr="006736AC">
        <w:trPr>
          <w:trHeight w:val="206"/>
          <w:tblHeader/>
        </w:trPr>
        <w:tc>
          <w:tcPr>
            <w:tcW w:w="9091" w:type="dxa"/>
            <w:vMerge/>
            <w:shd w:val="clear" w:color="auto" w:fill="1F3864" w:themeFill="accent1" w:themeFillShade="80"/>
            <w:vAlign w:val="center"/>
          </w:tcPr>
          <w:p w14:paraId="4DFC460B" w14:textId="77777777" w:rsidR="008314AE" w:rsidRPr="00C9438F" w:rsidRDefault="008314AE" w:rsidP="0060766E">
            <w:pPr>
              <w:tabs>
                <w:tab w:val="left" w:pos="432"/>
              </w:tabs>
              <w:jc w:val="center"/>
              <w:rPr>
                <w:rFonts w:asciiTheme="minorHAnsi" w:hAnsiTheme="minorHAnsi" w:cstheme="minorHAnsi"/>
                <w:b/>
                <w:i/>
                <w:color w:val="FFFFFF" w:themeColor="background1"/>
                <w:szCs w:val="24"/>
              </w:rPr>
            </w:pPr>
          </w:p>
        </w:tc>
        <w:tc>
          <w:tcPr>
            <w:tcW w:w="825" w:type="dxa"/>
            <w:shd w:val="clear" w:color="auto" w:fill="1F3864" w:themeFill="accent1" w:themeFillShade="80"/>
            <w:vAlign w:val="center"/>
          </w:tcPr>
          <w:p w14:paraId="6217E657" w14:textId="77777777" w:rsidR="008314AE" w:rsidRPr="00C9438F" w:rsidRDefault="008314AE" w:rsidP="0060766E">
            <w:pPr>
              <w:tabs>
                <w:tab w:val="left" w:pos="432"/>
              </w:tabs>
              <w:jc w:val="center"/>
              <w:rPr>
                <w:rFonts w:asciiTheme="minorHAnsi" w:hAnsiTheme="minorHAnsi" w:cstheme="minorHAnsi"/>
                <w:b/>
                <w:i/>
                <w:color w:val="FFFFFF" w:themeColor="background1"/>
                <w:sz w:val="21"/>
                <w:szCs w:val="24"/>
              </w:rPr>
            </w:pPr>
            <w:r w:rsidRPr="00C9438F">
              <w:rPr>
                <w:rFonts w:asciiTheme="minorHAnsi" w:hAnsiTheme="minorHAnsi" w:cstheme="minorHAnsi"/>
                <w:b/>
                <w:i/>
                <w:color w:val="FFFFFF" w:themeColor="background1"/>
                <w:sz w:val="21"/>
                <w:szCs w:val="24"/>
              </w:rPr>
              <w:t>Yes</w:t>
            </w:r>
          </w:p>
        </w:tc>
        <w:tc>
          <w:tcPr>
            <w:tcW w:w="614" w:type="dxa"/>
            <w:shd w:val="clear" w:color="auto" w:fill="1F3864" w:themeFill="accent1" w:themeFillShade="80"/>
            <w:vAlign w:val="center"/>
          </w:tcPr>
          <w:p w14:paraId="49EC8959" w14:textId="38890B79" w:rsidR="008314AE" w:rsidRPr="00C9438F" w:rsidRDefault="00653995" w:rsidP="0060766E">
            <w:pPr>
              <w:tabs>
                <w:tab w:val="left" w:pos="432"/>
              </w:tabs>
              <w:jc w:val="center"/>
              <w:rPr>
                <w:rFonts w:asciiTheme="minorHAnsi" w:hAnsiTheme="minorHAnsi" w:cstheme="minorHAnsi"/>
                <w:b/>
                <w:i/>
                <w:color w:val="FFFFFF" w:themeColor="background1"/>
                <w:sz w:val="21"/>
                <w:szCs w:val="24"/>
              </w:rPr>
            </w:pPr>
            <w:r w:rsidRPr="00C9438F">
              <w:rPr>
                <w:rFonts w:asciiTheme="minorHAnsi" w:hAnsiTheme="minorHAnsi" w:cstheme="minorHAnsi"/>
                <w:b/>
                <w:i/>
                <w:color w:val="FFFFFF" w:themeColor="background1"/>
                <w:sz w:val="21"/>
                <w:szCs w:val="24"/>
              </w:rPr>
              <w:t>No</w:t>
            </w:r>
          </w:p>
        </w:tc>
      </w:tr>
      <w:tr w:rsidR="00FB6BD2" w:rsidRPr="00C9438F" w14:paraId="357A12D9" w14:textId="77777777" w:rsidTr="006736AC">
        <w:trPr>
          <w:trHeight w:val="434"/>
        </w:trPr>
        <w:tc>
          <w:tcPr>
            <w:tcW w:w="9091" w:type="dxa"/>
            <w:vAlign w:val="center"/>
          </w:tcPr>
          <w:p w14:paraId="3806BC81" w14:textId="26A62848" w:rsidR="008314AE" w:rsidRPr="00C9438F" w:rsidRDefault="008314AE" w:rsidP="008314AE">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district ensures </w:t>
            </w:r>
            <w:r w:rsidR="004B3349" w:rsidRPr="00C9438F">
              <w:rPr>
                <w:rFonts w:asciiTheme="minorHAnsi" w:eastAsia="Calibri" w:hAnsiTheme="minorHAnsi" w:cstheme="minorHAnsi"/>
                <w:color w:val="3B3838" w:themeColor="background2" w:themeShade="40"/>
                <w:szCs w:val="24"/>
              </w:rPr>
              <w:t xml:space="preserve">that </w:t>
            </w:r>
            <w:r w:rsidRPr="00C9438F">
              <w:rPr>
                <w:rFonts w:asciiTheme="minorHAnsi" w:eastAsia="Calibri" w:hAnsiTheme="minorHAnsi" w:cstheme="minorHAnsi"/>
                <w:color w:val="3B3838" w:themeColor="background2" w:themeShade="40"/>
                <w:szCs w:val="24"/>
              </w:rPr>
              <w:t xml:space="preserve">upon completion of the administration of assessments and other measures that the Eligibility Team (a group of qualified professionals </w:t>
            </w:r>
            <w:r w:rsidRPr="00C9438F">
              <w:rPr>
                <w:rFonts w:asciiTheme="minorHAnsi" w:eastAsia="Calibri" w:hAnsiTheme="minorHAnsi" w:cstheme="minorHAnsi"/>
                <w:color w:val="3B3838" w:themeColor="background2" w:themeShade="40"/>
                <w:szCs w:val="24"/>
                <w:u w:val="single"/>
              </w:rPr>
              <w:t>and</w:t>
            </w:r>
            <w:r w:rsidRPr="00C9438F">
              <w:rPr>
                <w:rFonts w:asciiTheme="minorHAnsi" w:eastAsia="Calibri" w:hAnsiTheme="minorHAnsi" w:cstheme="minorHAnsi"/>
                <w:color w:val="3B3838" w:themeColor="background2" w:themeShade="40"/>
                <w:szCs w:val="24"/>
              </w:rPr>
              <w:t xml:space="preserve"> the parents of the child) determine whether the child is a child with a disability and the educational needs of the child. (6.06.1.2)</w:t>
            </w:r>
          </w:p>
        </w:tc>
        <w:tc>
          <w:tcPr>
            <w:tcW w:w="825" w:type="dxa"/>
            <w:shd w:val="clear" w:color="auto" w:fill="auto"/>
            <w:vAlign w:val="center"/>
          </w:tcPr>
          <w:p w14:paraId="757A7382"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75AE297A"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40C533F0" w14:textId="77777777" w:rsidTr="006736AC">
        <w:trPr>
          <w:trHeight w:val="434"/>
        </w:trPr>
        <w:tc>
          <w:tcPr>
            <w:tcW w:w="9091" w:type="dxa"/>
            <w:vAlign w:val="center"/>
          </w:tcPr>
          <w:p w14:paraId="2731ED78" w14:textId="2C36C1B0" w:rsidR="008314AE" w:rsidRPr="00C9438F" w:rsidRDefault="008314AE" w:rsidP="008314AE">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district ensures appropriate consideration of the exclusionary factor for reading (a child is not to be determined to be a child with a disability if the primary factor for that determination is a lack of appropriate instruction in </w:t>
            </w:r>
            <w:r w:rsidRPr="00C9438F">
              <w:rPr>
                <w:rFonts w:asciiTheme="minorHAnsi" w:eastAsia="Calibri" w:hAnsiTheme="minorHAnsi" w:cstheme="minorHAnsi"/>
                <w:b/>
                <w:i/>
                <w:color w:val="3B3838" w:themeColor="background2" w:themeShade="40"/>
                <w:szCs w:val="24"/>
              </w:rPr>
              <w:t>reading</w:t>
            </w:r>
            <w:r w:rsidRPr="00C9438F">
              <w:rPr>
                <w:rFonts w:asciiTheme="minorHAnsi" w:eastAsia="Calibri" w:hAnsiTheme="minorHAnsi" w:cstheme="minorHAnsi"/>
                <w:color w:val="3B3838" w:themeColor="background2" w:themeShade="40"/>
                <w:szCs w:val="24"/>
              </w:rPr>
              <w:t>, including the essential com</w:t>
            </w:r>
            <w:r w:rsidR="00342BA7">
              <w:rPr>
                <w:rFonts w:asciiTheme="minorHAnsi" w:eastAsia="Calibri" w:hAnsiTheme="minorHAnsi" w:cstheme="minorHAnsi"/>
                <w:color w:val="3B3838" w:themeColor="background2" w:themeShade="40"/>
                <w:szCs w:val="24"/>
              </w:rPr>
              <w:t>ponents of reading instruction</w:t>
            </w:r>
            <w:r w:rsidR="00E335EB" w:rsidRPr="00C9438F">
              <w:rPr>
                <w:rFonts w:asciiTheme="minorHAnsi" w:eastAsia="Calibri" w:hAnsiTheme="minorHAnsi" w:cstheme="minorHAnsi"/>
                <w:color w:val="3B3838" w:themeColor="background2" w:themeShade="40"/>
                <w:szCs w:val="24"/>
              </w:rPr>
              <w:t>)</w:t>
            </w:r>
            <w:r w:rsidR="00342BA7">
              <w:rPr>
                <w:rFonts w:asciiTheme="minorHAnsi" w:eastAsia="Calibri" w:hAnsiTheme="minorHAnsi" w:cstheme="minorHAnsi"/>
                <w:color w:val="3B3838" w:themeColor="background2" w:themeShade="40"/>
                <w:szCs w:val="24"/>
              </w:rPr>
              <w:t>.</w:t>
            </w:r>
            <w:r w:rsidR="00E335EB" w:rsidRPr="00C9438F">
              <w:rPr>
                <w:rFonts w:asciiTheme="minorHAnsi" w:eastAsia="Calibri" w:hAnsiTheme="minorHAnsi" w:cstheme="minorHAnsi"/>
                <w:color w:val="3B3838" w:themeColor="background2" w:themeShade="40"/>
                <w:szCs w:val="24"/>
              </w:rPr>
              <w:t xml:space="preserve"> </w:t>
            </w:r>
            <w:r w:rsidRPr="00C9438F">
              <w:rPr>
                <w:rFonts w:asciiTheme="minorHAnsi" w:eastAsia="Calibri" w:hAnsiTheme="minorHAnsi" w:cstheme="minorHAnsi"/>
                <w:color w:val="3B3838" w:themeColor="background2" w:themeShade="40"/>
                <w:szCs w:val="24"/>
              </w:rPr>
              <w:t>(6.06.2.1.A.1)</w:t>
            </w:r>
          </w:p>
        </w:tc>
        <w:tc>
          <w:tcPr>
            <w:tcW w:w="825" w:type="dxa"/>
            <w:shd w:val="clear" w:color="auto" w:fill="auto"/>
            <w:vAlign w:val="center"/>
          </w:tcPr>
          <w:p w14:paraId="416FD7E1"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7AB9B0EB"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1DC09299" w14:textId="77777777" w:rsidTr="006736AC">
        <w:trPr>
          <w:trHeight w:val="434"/>
        </w:trPr>
        <w:tc>
          <w:tcPr>
            <w:tcW w:w="9091" w:type="dxa"/>
            <w:vAlign w:val="center"/>
          </w:tcPr>
          <w:p w14:paraId="68664EBC" w14:textId="6D666172" w:rsidR="008314AE" w:rsidRPr="00C9438F" w:rsidRDefault="008314AE" w:rsidP="008314AE">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district ensures appropriate consideration of the exclusionary factor for math (a child must not be determined to be a child with a disability if the primary factor for that determination is a lack of appropriate instruction in </w:t>
            </w:r>
            <w:r w:rsidRPr="00C9438F">
              <w:rPr>
                <w:rFonts w:asciiTheme="minorHAnsi" w:eastAsia="Calibri" w:hAnsiTheme="minorHAnsi" w:cstheme="minorHAnsi"/>
                <w:b/>
                <w:i/>
                <w:color w:val="3B3838" w:themeColor="background2" w:themeShade="40"/>
                <w:szCs w:val="24"/>
              </w:rPr>
              <w:t>math</w:t>
            </w:r>
            <w:r w:rsidR="00E335EB" w:rsidRPr="00C9438F">
              <w:rPr>
                <w:rFonts w:asciiTheme="minorHAnsi" w:eastAsia="Calibri" w:hAnsiTheme="minorHAnsi" w:cstheme="minorHAnsi"/>
                <w:color w:val="3B3838" w:themeColor="background2" w:themeShade="40"/>
                <w:szCs w:val="24"/>
              </w:rPr>
              <w:t>)</w:t>
            </w:r>
            <w:r w:rsidR="00342BA7">
              <w:rPr>
                <w:rFonts w:asciiTheme="minorHAnsi" w:eastAsia="Calibri" w:hAnsiTheme="minorHAnsi" w:cstheme="minorHAnsi"/>
                <w:color w:val="3B3838" w:themeColor="background2" w:themeShade="40"/>
                <w:szCs w:val="24"/>
              </w:rPr>
              <w:t>.</w:t>
            </w:r>
            <w:r w:rsidRPr="00C9438F">
              <w:rPr>
                <w:rFonts w:asciiTheme="minorHAnsi" w:eastAsia="Calibri" w:hAnsiTheme="minorHAnsi" w:cstheme="minorHAnsi"/>
                <w:color w:val="3B3838" w:themeColor="background2" w:themeShade="40"/>
                <w:szCs w:val="24"/>
              </w:rPr>
              <w:t xml:space="preserve"> (6.06.2.1.A.2)</w:t>
            </w:r>
          </w:p>
        </w:tc>
        <w:tc>
          <w:tcPr>
            <w:tcW w:w="825" w:type="dxa"/>
            <w:shd w:val="clear" w:color="auto" w:fill="auto"/>
            <w:vAlign w:val="center"/>
          </w:tcPr>
          <w:p w14:paraId="37E76641"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434A8AEE"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466D8C42" w14:textId="77777777" w:rsidTr="006736AC">
        <w:trPr>
          <w:trHeight w:val="434"/>
        </w:trPr>
        <w:tc>
          <w:tcPr>
            <w:tcW w:w="9091" w:type="dxa"/>
            <w:vAlign w:val="center"/>
          </w:tcPr>
          <w:p w14:paraId="7FC4ABA7" w14:textId="43A5A65F" w:rsidR="008314AE" w:rsidRPr="00C9438F" w:rsidRDefault="008314AE" w:rsidP="00640686">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The district ensures appropriate consideration of the exclusionary factor for Limited English Proficiency (LEP) (a child must not be determined to be a child with a disability if the primary factor for that determination </w:t>
            </w:r>
            <w:r w:rsidR="00E335EB" w:rsidRPr="00C9438F">
              <w:rPr>
                <w:rFonts w:asciiTheme="minorHAnsi" w:eastAsia="Calibri" w:hAnsiTheme="minorHAnsi" w:cstheme="minorHAnsi"/>
                <w:color w:val="3B3838" w:themeColor="background2" w:themeShade="40"/>
                <w:szCs w:val="24"/>
              </w:rPr>
              <w:t xml:space="preserve">is </w:t>
            </w:r>
            <w:r w:rsidR="004B3349" w:rsidRPr="00C9438F">
              <w:rPr>
                <w:rFonts w:asciiTheme="minorHAnsi" w:eastAsia="Calibri" w:hAnsiTheme="minorHAnsi" w:cstheme="minorHAnsi"/>
                <w:color w:val="3B3838" w:themeColor="background2" w:themeShade="40"/>
                <w:szCs w:val="24"/>
              </w:rPr>
              <w:t>due to limited English proficiency</w:t>
            </w:r>
            <w:r w:rsidRPr="00C9438F">
              <w:rPr>
                <w:rFonts w:asciiTheme="minorHAnsi" w:eastAsia="Calibri" w:hAnsiTheme="minorHAnsi" w:cstheme="minorHAnsi"/>
                <w:color w:val="3B3838" w:themeColor="background2" w:themeShade="40"/>
                <w:szCs w:val="24"/>
              </w:rPr>
              <w:t>)</w:t>
            </w:r>
            <w:r w:rsidR="00342BA7">
              <w:rPr>
                <w:rFonts w:asciiTheme="minorHAnsi" w:eastAsia="Calibri" w:hAnsiTheme="minorHAnsi" w:cstheme="minorHAnsi"/>
                <w:color w:val="3B3838" w:themeColor="background2" w:themeShade="40"/>
                <w:szCs w:val="24"/>
              </w:rPr>
              <w:t>.</w:t>
            </w:r>
            <w:r w:rsidRPr="00C9438F">
              <w:rPr>
                <w:rFonts w:asciiTheme="minorHAnsi" w:eastAsia="Calibri" w:hAnsiTheme="minorHAnsi" w:cstheme="minorHAnsi"/>
                <w:color w:val="3B3838" w:themeColor="background2" w:themeShade="40"/>
                <w:szCs w:val="24"/>
              </w:rPr>
              <w:t xml:space="preserve"> (6.06.2.1.A.3)</w:t>
            </w:r>
          </w:p>
        </w:tc>
        <w:tc>
          <w:tcPr>
            <w:tcW w:w="825" w:type="dxa"/>
            <w:shd w:val="clear" w:color="auto" w:fill="auto"/>
            <w:vAlign w:val="center"/>
          </w:tcPr>
          <w:p w14:paraId="36FA2F16"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36ED3DED"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5DA5C3E8" w14:textId="77777777" w:rsidTr="006736AC">
        <w:trPr>
          <w:trHeight w:val="434"/>
        </w:trPr>
        <w:tc>
          <w:tcPr>
            <w:tcW w:w="9091" w:type="dxa"/>
            <w:vAlign w:val="center"/>
          </w:tcPr>
          <w:p w14:paraId="73AA8DAD" w14:textId="3FA88280" w:rsidR="008314AE" w:rsidRPr="00C9438F" w:rsidRDefault="008314AE" w:rsidP="00E335EB">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ensures evaluation data draws upon information from a variety of sources, including aptitude and achievement tests, parent input,</w:t>
            </w:r>
            <w:r w:rsidR="00E335EB" w:rsidRPr="00C9438F">
              <w:rPr>
                <w:rFonts w:asciiTheme="minorHAnsi" w:eastAsia="Calibri" w:hAnsiTheme="minorHAnsi" w:cstheme="minorHAnsi"/>
                <w:color w:val="3B3838" w:themeColor="background2" w:themeShade="40"/>
                <w:szCs w:val="24"/>
              </w:rPr>
              <w:t xml:space="preserve"> and te</w:t>
            </w:r>
            <w:r w:rsidR="00342BA7">
              <w:rPr>
                <w:rFonts w:asciiTheme="minorHAnsi" w:eastAsia="Calibri" w:hAnsiTheme="minorHAnsi" w:cstheme="minorHAnsi"/>
                <w:color w:val="3B3838" w:themeColor="background2" w:themeShade="40"/>
                <w:szCs w:val="24"/>
              </w:rPr>
              <w:t xml:space="preserve">acher recommendations, </w:t>
            </w:r>
            <w:r w:rsidRPr="00C9438F">
              <w:rPr>
                <w:rFonts w:asciiTheme="minorHAnsi" w:eastAsia="Calibri" w:hAnsiTheme="minorHAnsi" w:cstheme="minorHAnsi"/>
                <w:color w:val="3B3838" w:themeColor="background2" w:themeShade="40"/>
                <w:szCs w:val="24"/>
              </w:rPr>
              <w:t>information about the child’s physical condition, social or cultural background, and adaptive behavior. (6.06.3.1.A)</w:t>
            </w:r>
          </w:p>
        </w:tc>
        <w:tc>
          <w:tcPr>
            <w:tcW w:w="825" w:type="dxa"/>
            <w:shd w:val="clear" w:color="auto" w:fill="auto"/>
            <w:vAlign w:val="center"/>
          </w:tcPr>
          <w:p w14:paraId="710A0D8C"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29B69CB0" w14:textId="77777777" w:rsidR="008314AE" w:rsidRPr="00C9438F" w:rsidRDefault="008314AE" w:rsidP="0060766E">
            <w:pPr>
              <w:tabs>
                <w:tab w:val="left" w:pos="432"/>
              </w:tabs>
              <w:spacing w:after="80"/>
              <w:jc w:val="center"/>
              <w:rPr>
                <w:rFonts w:asciiTheme="minorHAnsi" w:hAnsiTheme="minorHAnsi" w:cstheme="minorHAnsi"/>
                <w:szCs w:val="24"/>
              </w:rPr>
            </w:pPr>
          </w:p>
        </w:tc>
      </w:tr>
      <w:tr w:rsidR="00FB6BD2" w:rsidRPr="00C9438F" w14:paraId="649BB460" w14:textId="77777777" w:rsidTr="006736AC">
        <w:trPr>
          <w:trHeight w:val="434"/>
        </w:trPr>
        <w:tc>
          <w:tcPr>
            <w:tcW w:w="9091" w:type="dxa"/>
            <w:vAlign w:val="center"/>
          </w:tcPr>
          <w:p w14:paraId="3B598F6C" w14:textId="77777777" w:rsidR="008314AE" w:rsidRPr="00C9438F" w:rsidRDefault="008314AE" w:rsidP="008314AE">
            <w:pPr>
              <w:numPr>
                <w:ilvl w:val="0"/>
                <w:numId w:val="8"/>
              </w:numPr>
              <w:spacing w:after="80"/>
              <w:ind w:left="360"/>
              <w:contextualSpacing/>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The district ensures that information obtained from all of the above sources is documented and carefully considered. (6.06.3.1.B)</w:t>
            </w:r>
          </w:p>
        </w:tc>
        <w:tc>
          <w:tcPr>
            <w:tcW w:w="825" w:type="dxa"/>
            <w:shd w:val="clear" w:color="auto" w:fill="auto"/>
            <w:vAlign w:val="center"/>
          </w:tcPr>
          <w:p w14:paraId="75DFEA8A" w14:textId="77777777" w:rsidR="008314AE" w:rsidRPr="00C9438F" w:rsidRDefault="008314AE" w:rsidP="0060766E">
            <w:pPr>
              <w:tabs>
                <w:tab w:val="left" w:pos="432"/>
              </w:tabs>
              <w:spacing w:after="80"/>
              <w:jc w:val="center"/>
              <w:rPr>
                <w:rFonts w:asciiTheme="minorHAnsi" w:hAnsiTheme="minorHAnsi" w:cstheme="minorHAnsi"/>
                <w:szCs w:val="24"/>
              </w:rPr>
            </w:pPr>
          </w:p>
        </w:tc>
        <w:tc>
          <w:tcPr>
            <w:tcW w:w="614" w:type="dxa"/>
            <w:shd w:val="clear" w:color="auto" w:fill="auto"/>
            <w:vAlign w:val="center"/>
          </w:tcPr>
          <w:p w14:paraId="2A3594D7" w14:textId="77777777" w:rsidR="008314AE" w:rsidRPr="00C9438F" w:rsidRDefault="008314AE" w:rsidP="0060766E">
            <w:pPr>
              <w:tabs>
                <w:tab w:val="left" w:pos="432"/>
              </w:tabs>
              <w:spacing w:after="80"/>
              <w:jc w:val="center"/>
              <w:rPr>
                <w:rFonts w:asciiTheme="minorHAnsi" w:hAnsiTheme="minorHAnsi" w:cstheme="minorHAnsi"/>
                <w:szCs w:val="24"/>
              </w:rPr>
            </w:pPr>
          </w:p>
        </w:tc>
      </w:tr>
    </w:tbl>
    <w:p w14:paraId="4463B086" w14:textId="77777777" w:rsidR="008314AE" w:rsidRPr="00C9438F" w:rsidRDefault="008314AE" w:rsidP="00E91858">
      <w:pPr>
        <w:tabs>
          <w:tab w:val="left" w:pos="432"/>
        </w:tabs>
        <w:jc w:val="left"/>
        <w:rPr>
          <w:rFonts w:asciiTheme="minorHAnsi" w:hAnsiTheme="minorHAnsi" w:cstheme="minorHAnsi"/>
          <w:sz w:val="16"/>
          <w:szCs w:val="24"/>
        </w:rPr>
      </w:pPr>
    </w:p>
    <w:tbl>
      <w:tblPr>
        <w:tblStyle w:val="TableGrid"/>
        <w:tblW w:w="10442" w:type="dxa"/>
        <w:tblInd w:w="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90"/>
        <w:gridCol w:w="6752"/>
      </w:tblGrid>
      <w:tr w:rsidR="00653995" w:rsidRPr="00C9438F" w14:paraId="446971F5" w14:textId="77777777" w:rsidTr="006736AC">
        <w:trPr>
          <w:trHeight w:val="432"/>
        </w:trPr>
        <w:tc>
          <w:tcPr>
            <w:tcW w:w="3690" w:type="dxa"/>
            <w:shd w:val="clear" w:color="auto" w:fill="1F3864" w:themeFill="accent1" w:themeFillShade="80"/>
            <w:vAlign w:val="center"/>
          </w:tcPr>
          <w:p w14:paraId="3F77E2DD" w14:textId="72DD9A46"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i/>
                <w:color w:val="FFFFFF" w:themeColor="background1"/>
                <w:szCs w:val="24"/>
              </w:rPr>
              <w:t>Sampling of Documentation to Support Compliance Ratings</w:t>
            </w:r>
            <w:r w:rsidR="00E91858" w:rsidRPr="00C9438F">
              <w:rPr>
                <w:rFonts w:asciiTheme="minorHAnsi" w:hAnsiTheme="minorHAnsi" w:cstheme="minorHAnsi"/>
                <w:b/>
                <w:i/>
                <w:color w:val="FFFFFF" w:themeColor="background1"/>
                <w:szCs w:val="24"/>
              </w:rPr>
              <w:t>:</w:t>
            </w:r>
          </w:p>
        </w:tc>
        <w:tc>
          <w:tcPr>
            <w:tcW w:w="6752" w:type="dxa"/>
            <w:shd w:val="clear" w:color="auto" w:fill="1F3864" w:themeFill="accent1" w:themeFillShade="80"/>
            <w:vAlign w:val="center"/>
          </w:tcPr>
          <w:p w14:paraId="75471E7C" w14:textId="77777777" w:rsidR="008314AE" w:rsidRPr="00C9438F" w:rsidRDefault="008314AE" w:rsidP="00E91858">
            <w:pPr>
              <w:tabs>
                <w:tab w:val="left" w:pos="432"/>
              </w:tabs>
              <w:jc w:val="left"/>
              <w:rPr>
                <w:rFonts w:asciiTheme="minorHAnsi" w:hAnsiTheme="minorHAnsi" w:cstheme="minorHAnsi"/>
                <w:color w:val="FFFFFF" w:themeColor="background1"/>
                <w:szCs w:val="24"/>
              </w:rPr>
            </w:pPr>
            <w:r w:rsidRPr="00C9438F">
              <w:rPr>
                <w:rFonts w:asciiTheme="minorHAnsi" w:hAnsiTheme="minorHAnsi" w:cstheme="minorHAnsi"/>
                <w:b/>
                <w:i/>
                <w:color w:val="FFFFFF" w:themeColor="background1"/>
                <w:szCs w:val="24"/>
              </w:rPr>
              <w:t>Sampling of Evidence to Consider</w:t>
            </w:r>
          </w:p>
        </w:tc>
      </w:tr>
      <w:tr w:rsidR="00341F27" w:rsidRPr="00C9438F" w14:paraId="3CF359D6" w14:textId="77777777" w:rsidTr="006736AC">
        <w:trPr>
          <w:trHeight w:val="432"/>
        </w:trPr>
        <w:tc>
          <w:tcPr>
            <w:tcW w:w="3690" w:type="dxa"/>
          </w:tcPr>
          <w:p w14:paraId="1C45A809" w14:textId="77777777" w:rsidR="008314AE" w:rsidRPr="00C9438F" w:rsidRDefault="008314AE" w:rsidP="0060766E">
            <w:pPr>
              <w:spacing w:after="80"/>
              <w:rPr>
                <w:rFonts w:asciiTheme="minorHAnsi" w:hAnsiTheme="minorHAnsi" w:cstheme="minorHAnsi"/>
                <w:b/>
                <w:bCs/>
                <w:i/>
                <w:color w:val="3B3838" w:themeColor="background2" w:themeShade="40"/>
                <w:szCs w:val="24"/>
              </w:rPr>
            </w:pPr>
            <w:r w:rsidRPr="00C9438F">
              <w:rPr>
                <w:rFonts w:asciiTheme="minorHAnsi" w:hAnsiTheme="minorHAnsi" w:cstheme="minorHAnsi"/>
                <w:b/>
                <w:bCs/>
                <w:i/>
                <w:color w:val="3B3838" w:themeColor="background2" w:themeShade="40"/>
                <w:szCs w:val="24"/>
              </w:rPr>
              <w:t xml:space="preserve">Look at: </w:t>
            </w:r>
          </w:p>
          <w:p w14:paraId="374C278E" w14:textId="104DE32A" w:rsidR="008314AE" w:rsidRPr="00C9438F" w:rsidRDefault="00652314"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Student r</w:t>
            </w:r>
            <w:r w:rsidR="008314AE" w:rsidRPr="00C9438F">
              <w:rPr>
                <w:rFonts w:asciiTheme="minorHAnsi" w:eastAsia="Calibri" w:hAnsiTheme="minorHAnsi" w:cstheme="minorHAnsi"/>
                <w:color w:val="3B3838" w:themeColor="background2" w:themeShade="40"/>
                <w:szCs w:val="24"/>
              </w:rPr>
              <w:t xml:space="preserve">ecord/Eligibility Reports </w:t>
            </w:r>
          </w:p>
          <w:p w14:paraId="7F963498" w14:textId="4331B8F7" w:rsidR="008314AE" w:rsidRPr="00C9438F" w:rsidRDefault="008314AE"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Policies and w</w:t>
            </w:r>
            <w:r w:rsidR="00652314" w:rsidRPr="00C9438F">
              <w:rPr>
                <w:rFonts w:asciiTheme="minorHAnsi" w:eastAsia="Calibri" w:hAnsiTheme="minorHAnsi" w:cstheme="minorHAnsi"/>
                <w:color w:val="3B3838" w:themeColor="background2" w:themeShade="40"/>
                <w:szCs w:val="24"/>
              </w:rPr>
              <w:t>ritten procedures to support eligibility d</w:t>
            </w:r>
            <w:r w:rsidRPr="00C9438F">
              <w:rPr>
                <w:rFonts w:asciiTheme="minorHAnsi" w:eastAsia="Calibri" w:hAnsiTheme="minorHAnsi" w:cstheme="minorHAnsi"/>
                <w:color w:val="3B3838" w:themeColor="background2" w:themeShade="40"/>
                <w:szCs w:val="24"/>
              </w:rPr>
              <w:t xml:space="preserve">etermination </w:t>
            </w:r>
            <w:r w:rsidR="00652314" w:rsidRPr="00C9438F">
              <w:rPr>
                <w:rFonts w:asciiTheme="minorHAnsi" w:eastAsia="Calibri" w:hAnsiTheme="minorHAnsi" w:cstheme="minorHAnsi"/>
                <w:color w:val="3B3838" w:themeColor="background2" w:themeShade="40"/>
                <w:szCs w:val="24"/>
              </w:rPr>
              <w:t>regulations</w:t>
            </w:r>
          </w:p>
          <w:p w14:paraId="406CAC65" w14:textId="2AB8BCEF" w:rsidR="008314AE" w:rsidRPr="00C9438F" w:rsidRDefault="008314AE"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Comprehensive Data Analysis Worksheet </w:t>
            </w:r>
          </w:p>
          <w:p w14:paraId="241E7E3A" w14:textId="2C9A8DC6" w:rsidR="008314AE" w:rsidRPr="00C9438F" w:rsidRDefault="00652314"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Data analysis of student r</w:t>
            </w:r>
            <w:r w:rsidR="008314AE" w:rsidRPr="00C9438F">
              <w:rPr>
                <w:rFonts w:asciiTheme="minorHAnsi" w:eastAsia="Calibri" w:hAnsiTheme="minorHAnsi" w:cstheme="minorHAnsi"/>
                <w:color w:val="3B3838" w:themeColor="background2" w:themeShade="40"/>
                <w:szCs w:val="24"/>
              </w:rPr>
              <w:t>eferrals</w:t>
            </w:r>
          </w:p>
          <w:p w14:paraId="38C64DA4" w14:textId="77777777" w:rsidR="008314AE" w:rsidRPr="00C9438F" w:rsidRDefault="008314AE"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 xml:space="preserve">Individual Student Records Review Form </w:t>
            </w:r>
          </w:p>
          <w:p w14:paraId="031D0759" w14:textId="2A9D52CA" w:rsidR="00653995" w:rsidRPr="00C9438F" w:rsidRDefault="00653995" w:rsidP="00DE6BC3">
            <w:pPr>
              <w:numPr>
                <w:ilvl w:val="0"/>
                <w:numId w:val="6"/>
              </w:numPr>
              <w:spacing w:after="80"/>
              <w:ind w:left="360"/>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color w:val="3B3838" w:themeColor="background2" w:themeShade="40"/>
                <w:szCs w:val="24"/>
              </w:rPr>
              <w:t>Success Gap Rubric</w:t>
            </w:r>
          </w:p>
        </w:tc>
        <w:tc>
          <w:tcPr>
            <w:tcW w:w="6752" w:type="dxa"/>
          </w:tcPr>
          <w:p w14:paraId="0BAFA5AC" w14:textId="77777777" w:rsidR="008314AE" w:rsidRPr="00C9438F" w:rsidRDefault="008314AE" w:rsidP="0060766E">
            <w:pPr>
              <w:spacing w:after="80"/>
              <w:rPr>
                <w:rFonts w:asciiTheme="minorHAnsi" w:hAnsiTheme="minorHAnsi" w:cstheme="minorHAnsi"/>
                <w:b/>
                <w:i/>
                <w:color w:val="3B3838" w:themeColor="background2" w:themeShade="40"/>
                <w:szCs w:val="24"/>
              </w:rPr>
            </w:pPr>
            <w:r w:rsidRPr="00C9438F">
              <w:rPr>
                <w:rFonts w:asciiTheme="minorHAnsi" w:hAnsiTheme="minorHAnsi" w:cstheme="minorHAnsi"/>
                <w:b/>
                <w:i/>
                <w:color w:val="3B3838" w:themeColor="background2" w:themeShade="40"/>
                <w:szCs w:val="24"/>
              </w:rPr>
              <w:t>Look for evidence that:</w:t>
            </w:r>
          </w:p>
          <w:p w14:paraId="6C735DC6" w14:textId="53064419" w:rsidR="008314AE" w:rsidRPr="00C9438F" w:rsidRDefault="008314AE" w:rsidP="00DE6BC3">
            <w:pPr>
              <w:numPr>
                <w:ilvl w:val="0"/>
                <w:numId w:val="7"/>
              </w:numPr>
              <w:spacing w:after="80"/>
              <w:ind w:left="342"/>
              <w:jc w:val="left"/>
              <w:rPr>
                <w:rFonts w:asciiTheme="minorHAnsi" w:eastAsia="Calibri" w:hAnsiTheme="minorHAnsi" w:cstheme="minorHAnsi"/>
                <w:bCs/>
                <w:color w:val="3B3838" w:themeColor="background2" w:themeShade="40"/>
                <w:szCs w:val="24"/>
              </w:rPr>
            </w:pPr>
            <w:r w:rsidRPr="00C9438F">
              <w:rPr>
                <w:rFonts w:asciiTheme="minorHAnsi" w:eastAsia="Calibri" w:hAnsiTheme="minorHAnsi" w:cstheme="minorHAnsi"/>
                <w:bCs/>
                <w:color w:val="3B3838" w:themeColor="background2" w:themeShade="40"/>
                <w:szCs w:val="24"/>
              </w:rPr>
              <w:t>Written procedures give direction</w:t>
            </w:r>
            <w:r w:rsidR="004B3349" w:rsidRPr="00C9438F">
              <w:rPr>
                <w:rFonts w:asciiTheme="minorHAnsi" w:eastAsia="Calibri" w:hAnsiTheme="minorHAnsi" w:cstheme="minorHAnsi"/>
                <w:bCs/>
                <w:color w:val="3B3838" w:themeColor="background2" w:themeShade="40"/>
                <w:szCs w:val="24"/>
              </w:rPr>
              <w:t xml:space="preserve"> </w:t>
            </w:r>
            <w:r w:rsidRPr="00C9438F">
              <w:rPr>
                <w:rFonts w:asciiTheme="minorHAnsi" w:eastAsia="Calibri" w:hAnsiTheme="minorHAnsi" w:cstheme="minorHAnsi"/>
                <w:bCs/>
                <w:color w:val="3B3838" w:themeColor="background2" w:themeShade="40"/>
                <w:szCs w:val="24"/>
              </w:rPr>
              <w:t>for adhe</w:t>
            </w:r>
            <w:r w:rsidR="00652314" w:rsidRPr="00C9438F">
              <w:rPr>
                <w:rFonts w:asciiTheme="minorHAnsi" w:eastAsia="Calibri" w:hAnsiTheme="minorHAnsi" w:cstheme="minorHAnsi"/>
                <w:bCs/>
                <w:color w:val="3B3838" w:themeColor="background2" w:themeShade="40"/>
                <w:szCs w:val="24"/>
              </w:rPr>
              <w:t>rence to each component of the eligibility determination regulations</w:t>
            </w:r>
            <w:r w:rsidRPr="00C9438F">
              <w:rPr>
                <w:rFonts w:asciiTheme="minorHAnsi" w:eastAsia="Calibri" w:hAnsiTheme="minorHAnsi" w:cstheme="minorHAnsi"/>
                <w:bCs/>
                <w:color w:val="3B3838" w:themeColor="background2" w:themeShade="40"/>
                <w:szCs w:val="24"/>
              </w:rPr>
              <w:t>.</w:t>
            </w:r>
          </w:p>
          <w:p w14:paraId="20E15ECC" w14:textId="3051DE2E" w:rsidR="008314AE" w:rsidRPr="00C9438F" w:rsidRDefault="00342BA7" w:rsidP="00DE6BC3">
            <w:pPr>
              <w:numPr>
                <w:ilvl w:val="0"/>
                <w:numId w:val="7"/>
              </w:numPr>
              <w:spacing w:after="80"/>
              <w:ind w:left="342"/>
              <w:jc w:val="left"/>
              <w:rPr>
                <w:rFonts w:asciiTheme="minorHAnsi" w:eastAsia="Calibri" w:hAnsiTheme="minorHAnsi" w:cstheme="minorHAnsi"/>
                <w:bCs/>
                <w:color w:val="3B3838" w:themeColor="background2" w:themeShade="40"/>
                <w:szCs w:val="24"/>
              </w:rPr>
            </w:pPr>
            <w:r>
              <w:rPr>
                <w:rFonts w:asciiTheme="minorHAnsi" w:eastAsia="Calibri" w:hAnsiTheme="minorHAnsi" w:cstheme="minorHAnsi"/>
                <w:bCs/>
                <w:color w:val="3B3838" w:themeColor="background2" w:themeShade="40"/>
                <w:szCs w:val="24"/>
              </w:rPr>
              <w:t>A</w:t>
            </w:r>
            <w:r w:rsidR="008314AE" w:rsidRPr="00C9438F">
              <w:rPr>
                <w:rFonts w:asciiTheme="minorHAnsi" w:eastAsia="Calibri" w:hAnsiTheme="minorHAnsi" w:cstheme="minorHAnsi"/>
                <w:bCs/>
                <w:color w:val="3B3838" w:themeColor="background2" w:themeShade="40"/>
                <w:szCs w:val="24"/>
              </w:rPr>
              <w:t>ttempts have been made to provide remedial instruction or other general education support al</w:t>
            </w:r>
            <w:r>
              <w:rPr>
                <w:rFonts w:asciiTheme="minorHAnsi" w:eastAsia="Calibri" w:hAnsiTheme="minorHAnsi" w:cstheme="minorHAnsi"/>
                <w:bCs/>
                <w:color w:val="3B3838" w:themeColor="background2" w:themeShade="40"/>
                <w:szCs w:val="24"/>
              </w:rPr>
              <w:t>ternatives to special education</w:t>
            </w:r>
            <w:r w:rsidR="008314AE" w:rsidRPr="00C9438F">
              <w:rPr>
                <w:rFonts w:asciiTheme="minorHAnsi" w:eastAsia="Calibri" w:hAnsiTheme="minorHAnsi" w:cstheme="minorHAnsi"/>
                <w:bCs/>
                <w:color w:val="3B3838" w:themeColor="background2" w:themeShade="40"/>
                <w:szCs w:val="24"/>
              </w:rPr>
              <w:t xml:space="preserve"> (name specific research-based activities/programs/strategies used)</w:t>
            </w:r>
            <w:r>
              <w:rPr>
                <w:rFonts w:asciiTheme="minorHAnsi" w:eastAsia="Calibri" w:hAnsiTheme="minorHAnsi" w:cstheme="minorHAnsi"/>
                <w:bCs/>
                <w:color w:val="3B3838" w:themeColor="background2" w:themeShade="40"/>
                <w:szCs w:val="24"/>
              </w:rPr>
              <w:t>.</w:t>
            </w:r>
          </w:p>
          <w:p w14:paraId="00FE75A1" w14:textId="49872543" w:rsidR="008314AE" w:rsidRPr="00C9438F" w:rsidRDefault="008314AE" w:rsidP="00652314">
            <w:pPr>
              <w:numPr>
                <w:ilvl w:val="0"/>
                <w:numId w:val="7"/>
              </w:numPr>
              <w:spacing w:after="80"/>
              <w:ind w:left="342"/>
              <w:jc w:val="left"/>
              <w:rPr>
                <w:rFonts w:asciiTheme="minorHAnsi" w:eastAsia="Calibri" w:hAnsiTheme="minorHAnsi" w:cstheme="minorHAnsi"/>
                <w:color w:val="3B3838" w:themeColor="background2" w:themeShade="40"/>
                <w:szCs w:val="24"/>
              </w:rPr>
            </w:pPr>
            <w:r w:rsidRPr="00C9438F">
              <w:rPr>
                <w:rFonts w:asciiTheme="minorHAnsi" w:eastAsia="Calibri" w:hAnsiTheme="minorHAnsi" w:cstheme="minorHAnsi"/>
                <w:bCs/>
                <w:color w:val="3B3838" w:themeColor="background2" w:themeShade="40"/>
                <w:szCs w:val="24"/>
              </w:rPr>
              <w:t>Eligibility decisions are based on evaluation data demonstrating that students require special education as defined in regulation and not due to lack of appropriate general education instruction or supports.</w:t>
            </w:r>
          </w:p>
        </w:tc>
      </w:tr>
      <w:tr w:rsidR="00341F27" w:rsidRPr="00C9438F" w14:paraId="0DC68C2B" w14:textId="77777777" w:rsidTr="006736AC">
        <w:trPr>
          <w:trHeight w:val="432"/>
        </w:trPr>
        <w:tc>
          <w:tcPr>
            <w:tcW w:w="10442" w:type="dxa"/>
            <w:gridSpan w:val="2"/>
            <w:shd w:val="clear" w:color="auto" w:fill="1F3864" w:themeFill="accent1" w:themeFillShade="80"/>
            <w:vAlign w:val="center"/>
          </w:tcPr>
          <w:p w14:paraId="5ECA30FF" w14:textId="77777777" w:rsidR="008314AE" w:rsidRPr="00C9438F" w:rsidRDefault="00341F27" w:rsidP="0060766E">
            <w:pPr>
              <w:keepNext/>
              <w:tabs>
                <w:tab w:val="left" w:pos="432"/>
              </w:tabs>
              <w:spacing w:after="80"/>
              <w:jc w:val="left"/>
              <w:rPr>
                <w:rFonts w:asciiTheme="minorHAnsi" w:hAnsiTheme="minorHAnsi" w:cstheme="minorHAnsi"/>
                <w:b/>
                <w:bCs/>
                <w:i/>
                <w:szCs w:val="24"/>
              </w:rPr>
            </w:pPr>
            <w:r w:rsidRPr="00C9438F">
              <w:rPr>
                <w:rFonts w:asciiTheme="minorHAnsi" w:hAnsiTheme="minorHAnsi" w:cstheme="minorHAnsi"/>
                <w:b/>
                <w:bCs/>
                <w:i/>
                <w:color w:val="FFFFFF" w:themeColor="background1"/>
                <w:szCs w:val="24"/>
              </w:rPr>
              <w:lastRenderedPageBreak/>
              <w:t>Attach</w:t>
            </w:r>
            <w:r w:rsidR="008314AE" w:rsidRPr="00C9438F">
              <w:rPr>
                <w:rFonts w:asciiTheme="minorHAnsi" w:hAnsiTheme="minorHAnsi" w:cstheme="minorHAnsi"/>
                <w:b/>
                <w:bCs/>
                <w:i/>
                <w:color w:val="FFFFFF" w:themeColor="background1"/>
                <w:szCs w:val="24"/>
              </w:rPr>
              <w:t xml:space="preserve"> a list of the evidence and documentation you will present to the ADE to support your compliance rating:</w:t>
            </w:r>
          </w:p>
        </w:tc>
      </w:tr>
    </w:tbl>
    <w:p w14:paraId="14FC05D2" w14:textId="41826DCF" w:rsidR="008314AE" w:rsidRDefault="008314AE">
      <w:pPr>
        <w:rPr>
          <w:rFonts w:asciiTheme="minorHAnsi" w:hAnsiTheme="minorHAnsi" w:cstheme="minorHAnsi"/>
          <w:sz w:val="20"/>
        </w:rPr>
      </w:pPr>
    </w:p>
    <w:p w14:paraId="43BB6741" w14:textId="766DFE5C" w:rsidR="008E1D53" w:rsidRPr="008E1D53" w:rsidRDefault="008E1D53">
      <w:pPr>
        <w:rPr>
          <w:rFonts w:asciiTheme="minorHAnsi" w:hAnsiTheme="minorHAnsi" w:cstheme="minorHAnsi"/>
          <w:sz w:val="28"/>
          <w:szCs w:val="28"/>
        </w:rPr>
      </w:pPr>
    </w:p>
    <w:p w14:paraId="793B61A9" w14:textId="77777777" w:rsidR="008E1D53" w:rsidRPr="008E1D53" w:rsidRDefault="008E1D53" w:rsidP="008E1D53">
      <w:pPr>
        <w:rPr>
          <w:rFonts w:asciiTheme="minorHAnsi" w:hAnsiTheme="minorHAnsi" w:cstheme="minorHAnsi"/>
          <w:b/>
          <w:color w:val="000000"/>
          <w:sz w:val="28"/>
          <w:szCs w:val="28"/>
          <w:u w:val="single"/>
        </w:rPr>
      </w:pPr>
      <w:r w:rsidRPr="008E1D53">
        <w:rPr>
          <w:rFonts w:asciiTheme="minorHAnsi" w:hAnsiTheme="minorHAnsi" w:cstheme="minorHAnsi"/>
          <w:b/>
          <w:color w:val="000000"/>
          <w:sz w:val="28"/>
          <w:szCs w:val="28"/>
          <w:u w:val="single"/>
        </w:rPr>
        <w:t>Self-Assessment Team Member Sheet</w:t>
      </w:r>
    </w:p>
    <w:p w14:paraId="761E916B" w14:textId="77777777" w:rsidR="008E1D53" w:rsidRPr="008E1D53" w:rsidRDefault="008E1D53" w:rsidP="008E1D53">
      <w:pPr>
        <w:rPr>
          <w:rFonts w:asciiTheme="minorHAnsi" w:hAnsiTheme="minorHAnsi" w:cstheme="minorHAnsi"/>
          <w:color w:val="000000"/>
          <w:sz w:val="22"/>
          <w:szCs w:val="22"/>
        </w:rPr>
      </w:pPr>
    </w:p>
    <w:tbl>
      <w:tblPr>
        <w:tblStyle w:val="TableGrid"/>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3"/>
        <w:gridCol w:w="8078"/>
      </w:tblGrid>
      <w:tr w:rsidR="008E1D53" w:rsidRPr="008E1D53" w14:paraId="50DE35F6" w14:textId="77777777" w:rsidTr="008E1D53">
        <w:trPr>
          <w:trHeight w:val="396"/>
        </w:trPr>
        <w:tc>
          <w:tcPr>
            <w:tcW w:w="2683" w:type="dxa"/>
          </w:tcPr>
          <w:p w14:paraId="40C8569E" w14:textId="2D07B8D2"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District: </w:t>
            </w:r>
          </w:p>
        </w:tc>
        <w:tc>
          <w:tcPr>
            <w:tcW w:w="8078" w:type="dxa"/>
          </w:tcPr>
          <w:p w14:paraId="60AFBC78"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657184944"/>
                <w:placeholder>
                  <w:docPart w:val="70ACF7F4BCAA46CCA20EACF2D4C2EBBD"/>
                </w:placeholder>
                <w:showingPlcHdr/>
                <w:text/>
              </w:sdtPr>
              <w:sdtEndPr/>
              <w:sdtContent>
                <w:r w:rsidR="008E1D53" w:rsidRPr="008E1D53">
                  <w:rPr>
                    <w:rStyle w:val="PlaceholderText"/>
                    <w:rFonts w:asciiTheme="minorHAnsi" w:hAnsiTheme="minorHAnsi" w:cstheme="minorHAnsi"/>
                    <w:szCs w:val="22"/>
                  </w:rPr>
                  <w:t>Click here to enter text.</w:t>
                </w:r>
              </w:sdtContent>
            </w:sdt>
          </w:p>
        </w:tc>
      </w:tr>
      <w:tr w:rsidR="008E1D53" w:rsidRPr="008E1D53" w14:paraId="3ECD7267" w14:textId="77777777" w:rsidTr="008E1D53">
        <w:trPr>
          <w:trHeight w:val="399"/>
        </w:trPr>
        <w:tc>
          <w:tcPr>
            <w:tcW w:w="2683" w:type="dxa"/>
          </w:tcPr>
          <w:p w14:paraId="77C90D8F"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Address: </w:t>
            </w:r>
          </w:p>
        </w:tc>
        <w:tc>
          <w:tcPr>
            <w:tcW w:w="8078" w:type="dxa"/>
          </w:tcPr>
          <w:p w14:paraId="771A1611" w14:textId="77777777" w:rsidR="008E1D53" w:rsidRPr="008E1D53" w:rsidRDefault="00B760F0" w:rsidP="008E1D53">
            <w:pPr>
              <w:tabs>
                <w:tab w:val="center" w:pos="2862"/>
              </w:tabs>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567964840"/>
                <w:placeholder>
                  <w:docPart w:val="B73E0B152B314097B0D4D7D1463085B7"/>
                </w:placeholder>
                <w:showingPlcHdr/>
                <w:text/>
              </w:sdtPr>
              <w:sdtEndPr/>
              <w:sdtContent>
                <w:r w:rsidR="008E1D53" w:rsidRPr="008E1D53">
                  <w:rPr>
                    <w:rStyle w:val="PlaceholderText"/>
                    <w:rFonts w:asciiTheme="minorHAnsi" w:hAnsiTheme="minorHAnsi" w:cstheme="minorHAnsi"/>
                    <w:szCs w:val="22"/>
                  </w:rPr>
                  <w:t>Click here to enter text.</w:t>
                </w:r>
              </w:sdtContent>
            </w:sdt>
            <w:r w:rsidR="008E1D53" w:rsidRPr="008E1D53">
              <w:rPr>
                <w:rFonts w:asciiTheme="minorHAnsi" w:hAnsiTheme="minorHAnsi" w:cstheme="minorHAnsi"/>
                <w:color w:val="000000"/>
                <w:szCs w:val="22"/>
              </w:rPr>
              <w:tab/>
            </w:r>
          </w:p>
        </w:tc>
      </w:tr>
      <w:tr w:rsidR="008E1D53" w:rsidRPr="008E1D53" w14:paraId="0D21E081" w14:textId="77777777" w:rsidTr="008E1D53">
        <w:trPr>
          <w:trHeight w:val="399"/>
        </w:trPr>
        <w:tc>
          <w:tcPr>
            <w:tcW w:w="2683" w:type="dxa"/>
          </w:tcPr>
          <w:p w14:paraId="6AAAA65E"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Superintendent:</w:t>
            </w:r>
          </w:p>
        </w:tc>
        <w:tc>
          <w:tcPr>
            <w:tcW w:w="8078" w:type="dxa"/>
          </w:tcPr>
          <w:p w14:paraId="2FBD52E5"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391692086"/>
                <w:placeholder>
                  <w:docPart w:val="5217B7392A4745FEBE7C1A37D8BC4D62"/>
                </w:placeholder>
                <w:showingPlcHdr/>
                <w:text/>
              </w:sdtPr>
              <w:sdtEndPr/>
              <w:sdtContent>
                <w:r w:rsidR="008E1D53" w:rsidRPr="008E1D53">
                  <w:rPr>
                    <w:rStyle w:val="PlaceholderText"/>
                    <w:rFonts w:asciiTheme="minorHAnsi" w:hAnsiTheme="minorHAnsi" w:cstheme="minorHAnsi"/>
                    <w:szCs w:val="22"/>
                  </w:rPr>
                  <w:t>Click here to enter text.</w:t>
                </w:r>
              </w:sdtContent>
            </w:sdt>
          </w:p>
        </w:tc>
      </w:tr>
      <w:tr w:rsidR="008E1D53" w:rsidRPr="008E1D53" w14:paraId="6D2F6D32" w14:textId="77777777" w:rsidTr="008E1D53">
        <w:trPr>
          <w:trHeight w:val="399"/>
        </w:trPr>
        <w:tc>
          <w:tcPr>
            <w:tcW w:w="2683" w:type="dxa"/>
          </w:tcPr>
          <w:p w14:paraId="67AE6903"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Special Education Director: </w:t>
            </w:r>
          </w:p>
        </w:tc>
        <w:tc>
          <w:tcPr>
            <w:tcW w:w="8078" w:type="dxa"/>
          </w:tcPr>
          <w:p w14:paraId="28FF821D"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808522293"/>
                <w:placeholder>
                  <w:docPart w:val="A90D1A8BEA644A268649AE9CE2A870A5"/>
                </w:placeholder>
                <w:showingPlcHdr/>
                <w:text/>
              </w:sdtPr>
              <w:sdtEndPr/>
              <w:sdtContent>
                <w:r w:rsidR="008E1D53" w:rsidRPr="008E1D53">
                  <w:rPr>
                    <w:rStyle w:val="PlaceholderText"/>
                    <w:rFonts w:asciiTheme="minorHAnsi" w:hAnsiTheme="minorHAnsi" w:cstheme="minorHAnsi"/>
                    <w:szCs w:val="22"/>
                  </w:rPr>
                  <w:t>Click here to enter text.</w:t>
                </w:r>
              </w:sdtContent>
            </w:sdt>
          </w:p>
        </w:tc>
      </w:tr>
      <w:tr w:rsidR="008E1D53" w:rsidRPr="008E1D53" w14:paraId="7C2FAB93" w14:textId="77777777" w:rsidTr="008E1D53">
        <w:trPr>
          <w:trHeight w:val="399"/>
        </w:trPr>
        <w:tc>
          <w:tcPr>
            <w:tcW w:w="2683" w:type="dxa"/>
          </w:tcPr>
          <w:p w14:paraId="4F7D0F20"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Contact E-mail Address: </w:t>
            </w:r>
          </w:p>
        </w:tc>
        <w:tc>
          <w:tcPr>
            <w:tcW w:w="8078" w:type="dxa"/>
          </w:tcPr>
          <w:p w14:paraId="0BBA1120"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2083206182"/>
                <w:placeholder>
                  <w:docPart w:val="F244421B2E3E40C4A383B1D3DE6D4D65"/>
                </w:placeholder>
                <w:showingPlcHdr/>
                <w:text/>
              </w:sdtPr>
              <w:sdtEndPr/>
              <w:sdtContent>
                <w:r w:rsidR="008E1D53" w:rsidRPr="008E1D53">
                  <w:rPr>
                    <w:rStyle w:val="PlaceholderText"/>
                    <w:rFonts w:asciiTheme="minorHAnsi" w:hAnsiTheme="minorHAnsi" w:cstheme="minorHAnsi"/>
                    <w:szCs w:val="22"/>
                  </w:rPr>
                  <w:t>Click here to enter text.</w:t>
                </w:r>
              </w:sdtContent>
            </w:sdt>
          </w:p>
        </w:tc>
      </w:tr>
      <w:tr w:rsidR="008E1D53" w:rsidRPr="008E1D53" w14:paraId="7BEA968E" w14:textId="77777777" w:rsidTr="008E1D53">
        <w:trPr>
          <w:trHeight w:val="399"/>
        </w:trPr>
        <w:tc>
          <w:tcPr>
            <w:tcW w:w="2683" w:type="dxa"/>
          </w:tcPr>
          <w:p w14:paraId="4BD61406"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Contact Phone:</w:t>
            </w:r>
          </w:p>
        </w:tc>
        <w:tc>
          <w:tcPr>
            <w:tcW w:w="8078" w:type="dxa"/>
          </w:tcPr>
          <w:p w14:paraId="6ECAFA20"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764445791"/>
                <w:placeholder>
                  <w:docPart w:val="B758A818B65047C7BF2F6FE7A2D10FDB"/>
                </w:placeholder>
                <w:showingPlcHdr/>
                <w:text/>
              </w:sdtPr>
              <w:sdtEndPr/>
              <w:sdtContent>
                <w:r w:rsidR="008E1D53" w:rsidRPr="008E1D53">
                  <w:rPr>
                    <w:rStyle w:val="PlaceholderText"/>
                    <w:rFonts w:asciiTheme="minorHAnsi" w:hAnsiTheme="minorHAnsi" w:cstheme="minorHAnsi"/>
                    <w:szCs w:val="22"/>
                  </w:rPr>
                  <w:t>Click here to enter text.</w:t>
                </w:r>
              </w:sdtContent>
            </w:sdt>
          </w:p>
        </w:tc>
      </w:tr>
    </w:tbl>
    <w:p w14:paraId="719ECC61" w14:textId="77777777" w:rsidR="008E1D53" w:rsidRPr="008E1D53" w:rsidRDefault="008E1D53" w:rsidP="008E1D53">
      <w:pPr>
        <w:jc w:val="center"/>
        <w:rPr>
          <w:rFonts w:asciiTheme="minorHAnsi" w:hAnsiTheme="minorHAnsi" w:cstheme="minorHAnsi"/>
          <w:color w:val="000000"/>
          <w:sz w:val="22"/>
          <w:szCs w:val="22"/>
        </w:rPr>
      </w:pPr>
    </w:p>
    <w:p w14:paraId="74139CBF" w14:textId="77777777" w:rsidR="008E1D53" w:rsidRPr="008E1D53" w:rsidRDefault="008E1D53" w:rsidP="008E1D53">
      <w:pPr>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Team Members Who Participated in the Self-Assessment Review Process:</w:t>
      </w:r>
    </w:p>
    <w:p w14:paraId="2F7140CD" w14:textId="77777777" w:rsidR="008E1D53" w:rsidRPr="008E1D53" w:rsidRDefault="008E1D53" w:rsidP="008E1D53">
      <w:pPr>
        <w:rPr>
          <w:rFonts w:asciiTheme="minorHAnsi" w:hAnsiTheme="minorHAnsi" w:cstheme="minorHAnsi"/>
          <w:i/>
          <w:sz w:val="22"/>
          <w:szCs w:val="22"/>
        </w:rPr>
      </w:pPr>
      <w:r w:rsidRPr="008E1D53">
        <w:rPr>
          <w:rFonts w:asciiTheme="minorHAnsi" w:hAnsiTheme="minorHAnsi" w:cstheme="minorHAnsi"/>
          <w:i/>
          <w:color w:val="000000"/>
          <w:sz w:val="22"/>
          <w:szCs w:val="22"/>
        </w:rPr>
        <w:t xml:space="preserve">A team of stakeholders selected by the district must participate in the self-assessment process.  When assembling this team, the district should consider including </w:t>
      </w:r>
      <w:r w:rsidRPr="008E1D53">
        <w:rPr>
          <w:rFonts w:asciiTheme="minorHAnsi" w:hAnsiTheme="minorHAnsi" w:cstheme="minorHAnsi"/>
          <w:i/>
          <w:sz w:val="22"/>
          <w:szCs w:val="22"/>
        </w:rPr>
        <w:t xml:space="preserve">regular and special educators and team members representing administration, professional learning, parents, curriculum and instruction, school psychology, student support services, and school improvement. </w:t>
      </w:r>
    </w:p>
    <w:p w14:paraId="26CFC43A" w14:textId="77777777" w:rsidR="008E1D53" w:rsidRPr="008E1D53" w:rsidRDefault="008E1D53" w:rsidP="008E1D53">
      <w:pPr>
        <w:rPr>
          <w:rFonts w:asciiTheme="minorHAnsi" w:hAnsiTheme="minorHAnsi" w:cstheme="minorHAnsi"/>
          <w:b/>
          <w:color w:val="000000"/>
          <w:sz w:val="22"/>
          <w:szCs w:val="22"/>
        </w:rPr>
      </w:pPr>
    </w:p>
    <w:tbl>
      <w:tblPr>
        <w:tblStyle w:val="TableGrid"/>
        <w:tblW w:w="10795" w:type="dxa"/>
        <w:tblLook w:val="04A0" w:firstRow="1" w:lastRow="0" w:firstColumn="1" w:lastColumn="0" w:noHBand="0" w:noVBand="1"/>
      </w:tblPr>
      <w:tblGrid>
        <w:gridCol w:w="5215"/>
        <w:gridCol w:w="5580"/>
      </w:tblGrid>
      <w:tr w:rsidR="008E1D53" w:rsidRPr="008E1D53" w14:paraId="206FF10B" w14:textId="77777777" w:rsidTr="008E1D53">
        <w:trPr>
          <w:trHeight w:val="288"/>
        </w:trPr>
        <w:tc>
          <w:tcPr>
            <w:tcW w:w="5215" w:type="dxa"/>
          </w:tcPr>
          <w:p w14:paraId="0BA7B10D" w14:textId="77777777"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Name:</w:t>
            </w:r>
          </w:p>
        </w:tc>
        <w:tc>
          <w:tcPr>
            <w:tcW w:w="5580" w:type="dxa"/>
          </w:tcPr>
          <w:p w14:paraId="3B3FFA3E" w14:textId="65B861C6" w:rsidR="008E1D53" w:rsidRPr="008E1D53" w:rsidRDefault="008E1D53" w:rsidP="008E1D5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Title:</w:t>
            </w:r>
          </w:p>
        </w:tc>
      </w:tr>
      <w:tr w:rsidR="008E1D53" w:rsidRPr="008E1D53" w14:paraId="71527505" w14:textId="77777777" w:rsidTr="008E1D53">
        <w:trPr>
          <w:trHeight w:val="288"/>
        </w:trPr>
        <w:tc>
          <w:tcPr>
            <w:tcW w:w="5215" w:type="dxa"/>
          </w:tcPr>
          <w:p w14:paraId="017F08A5" w14:textId="77777777" w:rsidR="008E1D53" w:rsidRPr="008E1D53" w:rsidRDefault="00B760F0" w:rsidP="008E1D5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698736081"/>
                <w:placeholder>
                  <w:docPart w:val="3994C33A45904C73A42EC85356417DEB"/>
                </w:placeholder>
                <w:showingPlcHdr/>
                <w:text/>
              </w:sdtPr>
              <w:sdtEndPr/>
              <w:sdtContent>
                <w:r w:rsidR="008E1D53" w:rsidRPr="008E1D53">
                  <w:rPr>
                    <w:rStyle w:val="PlaceholderText"/>
                    <w:rFonts w:asciiTheme="minorHAnsi" w:hAnsiTheme="minorHAnsi" w:cstheme="minorHAnsi"/>
                    <w:szCs w:val="22"/>
                  </w:rPr>
                  <w:t>Click here to enter text.</w:t>
                </w:r>
              </w:sdtContent>
            </w:sdt>
          </w:p>
        </w:tc>
        <w:sdt>
          <w:sdtPr>
            <w:rPr>
              <w:rFonts w:asciiTheme="minorHAnsi" w:hAnsiTheme="minorHAnsi" w:cstheme="minorHAnsi"/>
              <w:color w:val="000000"/>
              <w:szCs w:val="22"/>
            </w:rPr>
            <w:id w:val="-1072033381"/>
            <w:placeholder>
              <w:docPart w:val="3FE7CFD92FCD490E80E00D20D4899199"/>
            </w:placeholder>
            <w:showingPlcHdr/>
            <w:text/>
          </w:sdtPr>
          <w:sdtEndPr/>
          <w:sdtContent>
            <w:tc>
              <w:tcPr>
                <w:tcW w:w="5580" w:type="dxa"/>
              </w:tcPr>
              <w:p w14:paraId="017B46A9" w14:textId="2953A7DB"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6247B216" w14:textId="77777777" w:rsidTr="008E1D53">
        <w:trPr>
          <w:trHeight w:val="288"/>
        </w:trPr>
        <w:sdt>
          <w:sdtPr>
            <w:rPr>
              <w:rFonts w:asciiTheme="minorHAnsi" w:hAnsiTheme="minorHAnsi" w:cstheme="minorHAnsi"/>
              <w:color w:val="000000"/>
              <w:szCs w:val="22"/>
            </w:rPr>
            <w:id w:val="-2059084126"/>
            <w:placeholder>
              <w:docPart w:val="3FE7CFD92FCD490E80E00D20D4899199"/>
            </w:placeholder>
            <w:showingPlcHdr/>
            <w:text/>
          </w:sdtPr>
          <w:sdtEndPr/>
          <w:sdtContent>
            <w:tc>
              <w:tcPr>
                <w:tcW w:w="5215" w:type="dxa"/>
              </w:tcPr>
              <w:p w14:paraId="03602BEE"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1786467192"/>
            <w:placeholder>
              <w:docPart w:val="3FE7CFD92FCD490E80E00D20D4899199"/>
            </w:placeholder>
            <w:showingPlcHdr/>
            <w:text/>
          </w:sdtPr>
          <w:sdtEndPr/>
          <w:sdtContent>
            <w:tc>
              <w:tcPr>
                <w:tcW w:w="5580" w:type="dxa"/>
              </w:tcPr>
              <w:p w14:paraId="1B81EC01" w14:textId="0DDAF214"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1E3A3D65" w14:textId="77777777" w:rsidTr="008E1D53">
        <w:trPr>
          <w:trHeight w:val="288"/>
        </w:trPr>
        <w:sdt>
          <w:sdtPr>
            <w:rPr>
              <w:rFonts w:asciiTheme="minorHAnsi" w:hAnsiTheme="minorHAnsi" w:cstheme="minorHAnsi"/>
              <w:color w:val="000000"/>
              <w:szCs w:val="22"/>
            </w:rPr>
            <w:id w:val="-931277565"/>
            <w:placeholder>
              <w:docPart w:val="3FE7CFD92FCD490E80E00D20D4899199"/>
            </w:placeholder>
            <w:showingPlcHdr/>
            <w:text/>
          </w:sdtPr>
          <w:sdtEndPr/>
          <w:sdtContent>
            <w:tc>
              <w:tcPr>
                <w:tcW w:w="5215" w:type="dxa"/>
              </w:tcPr>
              <w:p w14:paraId="7387DA05"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2077583144"/>
            <w:placeholder>
              <w:docPart w:val="3FE7CFD92FCD490E80E00D20D4899199"/>
            </w:placeholder>
            <w:showingPlcHdr/>
            <w:text/>
          </w:sdtPr>
          <w:sdtEndPr/>
          <w:sdtContent>
            <w:tc>
              <w:tcPr>
                <w:tcW w:w="5580" w:type="dxa"/>
              </w:tcPr>
              <w:p w14:paraId="3DC3DE77" w14:textId="581A33D9"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6369F4E0" w14:textId="77777777" w:rsidTr="008E1D53">
        <w:trPr>
          <w:trHeight w:val="288"/>
        </w:trPr>
        <w:sdt>
          <w:sdtPr>
            <w:rPr>
              <w:rFonts w:asciiTheme="minorHAnsi" w:hAnsiTheme="minorHAnsi" w:cstheme="minorHAnsi"/>
              <w:color w:val="000000"/>
              <w:szCs w:val="22"/>
            </w:rPr>
            <w:id w:val="2070215945"/>
            <w:placeholder>
              <w:docPart w:val="3FE7CFD92FCD490E80E00D20D4899199"/>
            </w:placeholder>
            <w:showingPlcHdr/>
            <w:text/>
          </w:sdtPr>
          <w:sdtEndPr/>
          <w:sdtContent>
            <w:tc>
              <w:tcPr>
                <w:tcW w:w="5215" w:type="dxa"/>
              </w:tcPr>
              <w:p w14:paraId="3B520E14"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979686105"/>
            <w:placeholder>
              <w:docPart w:val="3FE7CFD92FCD490E80E00D20D4899199"/>
            </w:placeholder>
            <w:showingPlcHdr/>
            <w:text/>
          </w:sdtPr>
          <w:sdtEndPr/>
          <w:sdtContent>
            <w:tc>
              <w:tcPr>
                <w:tcW w:w="5580" w:type="dxa"/>
              </w:tcPr>
              <w:p w14:paraId="55F2EC8E" w14:textId="4B669FC6"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2160C659" w14:textId="77777777" w:rsidTr="008E1D53">
        <w:trPr>
          <w:trHeight w:val="288"/>
        </w:trPr>
        <w:sdt>
          <w:sdtPr>
            <w:rPr>
              <w:rFonts w:asciiTheme="minorHAnsi" w:hAnsiTheme="minorHAnsi" w:cstheme="minorHAnsi"/>
              <w:color w:val="000000"/>
              <w:szCs w:val="22"/>
            </w:rPr>
            <w:id w:val="1131519259"/>
            <w:placeholder>
              <w:docPart w:val="3FE7CFD92FCD490E80E00D20D4899199"/>
            </w:placeholder>
            <w:showingPlcHdr/>
            <w:text/>
          </w:sdtPr>
          <w:sdtEndPr/>
          <w:sdtContent>
            <w:tc>
              <w:tcPr>
                <w:tcW w:w="5215" w:type="dxa"/>
              </w:tcPr>
              <w:p w14:paraId="72E427CA"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501287008"/>
            <w:placeholder>
              <w:docPart w:val="3FE7CFD92FCD490E80E00D20D4899199"/>
            </w:placeholder>
            <w:showingPlcHdr/>
            <w:text/>
          </w:sdtPr>
          <w:sdtEndPr/>
          <w:sdtContent>
            <w:tc>
              <w:tcPr>
                <w:tcW w:w="5580" w:type="dxa"/>
              </w:tcPr>
              <w:p w14:paraId="35D7583C" w14:textId="5F17673B"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4DAAC8A4" w14:textId="77777777" w:rsidTr="008E1D53">
        <w:trPr>
          <w:trHeight w:val="288"/>
        </w:trPr>
        <w:tc>
          <w:tcPr>
            <w:tcW w:w="5215" w:type="dxa"/>
          </w:tcPr>
          <w:sdt>
            <w:sdtPr>
              <w:rPr>
                <w:rFonts w:asciiTheme="minorHAnsi" w:hAnsiTheme="minorHAnsi" w:cstheme="minorHAnsi"/>
                <w:color w:val="000000"/>
                <w:szCs w:val="22"/>
              </w:rPr>
              <w:id w:val="124749012"/>
              <w:placeholder>
                <w:docPart w:val="A8818CC4FAA4463FBDD38AD5E74B0505"/>
              </w:placeholder>
              <w:showingPlcHdr/>
              <w:text/>
            </w:sdtPr>
            <w:sdtEndPr/>
            <w:sdtContent>
              <w:p w14:paraId="18A601ED"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sdtContent>
          </w:sdt>
        </w:tc>
        <w:sdt>
          <w:sdtPr>
            <w:rPr>
              <w:rFonts w:asciiTheme="minorHAnsi" w:hAnsiTheme="minorHAnsi" w:cstheme="minorHAnsi"/>
              <w:color w:val="000000"/>
              <w:szCs w:val="22"/>
            </w:rPr>
            <w:id w:val="-436371355"/>
            <w:placeholder>
              <w:docPart w:val="3FE7CFD92FCD490E80E00D20D4899199"/>
            </w:placeholder>
            <w:showingPlcHdr/>
            <w:text/>
          </w:sdtPr>
          <w:sdtEndPr/>
          <w:sdtContent>
            <w:tc>
              <w:tcPr>
                <w:tcW w:w="5580" w:type="dxa"/>
              </w:tcPr>
              <w:p w14:paraId="33A4A06A" w14:textId="746CF24E"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8E1D53" w:rsidRPr="008E1D53" w14:paraId="3C9DAC03" w14:textId="77777777" w:rsidTr="008E1D53">
        <w:trPr>
          <w:trHeight w:val="288"/>
        </w:trPr>
        <w:sdt>
          <w:sdtPr>
            <w:rPr>
              <w:rFonts w:asciiTheme="minorHAnsi" w:hAnsiTheme="minorHAnsi" w:cstheme="minorHAnsi"/>
              <w:color w:val="000000"/>
              <w:szCs w:val="22"/>
            </w:rPr>
            <w:id w:val="-2098319013"/>
            <w:placeholder>
              <w:docPart w:val="3FE7CFD92FCD490E80E00D20D4899199"/>
            </w:placeholder>
            <w:showingPlcHdr/>
            <w:text/>
          </w:sdtPr>
          <w:sdtEndPr/>
          <w:sdtContent>
            <w:tc>
              <w:tcPr>
                <w:tcW w:w="5215" w:type="dxa"/>
              </w:tcPr>
              <w:p w14:paraId="2BE01605" w14:textId="77777777"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2042435210"/>
            <w:placeholder>
              <w:docPart w:val="3FE7CFD92FCD490E80E00D20D4899199"/>
            </w:placeholder>
            <w:showingPlcHdr/>
            <w:text/>
          </w:sdtPr>
          <w:sdtEndPr/>
          <w:sdtContent>
            <w:tc>
              <w:tcPr>
                <w:tcW w:w="5580" w:type="dxa"/>
              </w:tcPr>
              <w:p w14:paraId="4EB97A82" w14:textId="019BC6D6" w:rsidR="008E1D53" w:rsidRPr="008E1D53" w:rsidRDefault="008E1D53" w:rsidP="008E1D5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bl>
    <w:p w14:paraId="07DCC051" w14:textId="77777777" w:rsidR="008E1D53" w:rsidRPr="008E1D53" w:rsidRDefault="008E1D53" w:rsidP="008E1D53">
      <w:pPr>
        <w:rPr>
          <w:rFonts w:asciiTheme="minorHAnsi" w:hAnsiTheme="minorHAnsi" w:cstheme="minorHAnsi"/>
          <w:color w:val="000000"/>
          <w:sz w:val="22"/>
          <w:szCs w:val="22"/>
        </w:rPr>
      </w:pP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p>
    <w:p w14:paraId="3ACA9302" w14:textId="77777777" w:rsidR="008E1D53" w:rsidRPr="008E1D53" w:rsidRDefault="008E1D53" w:rsidP="008E1D53">
      <w:pPr>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Summary of Verification of Accuracy</w:t>
      </w:r>
    </w:p>
    <w:p w14:paraId="08767452" w14:textId="77777777" w:rsidR="008E1D53" w:rsidRPr="008E1D53" w:rsidRDefault="008E1D53" w:rsidP="008E1D53">
      <w:pPr>
        <w:rPr>
          <w:rFonts w:asciiTheme="minorHAnsi" w:hAnsiTheme="minorHAnsi" w:cstheme="minorHAnsi"/>
          <w:i/>
          <w:color w:val="000000"/>
          <w:sz w:val="22"/>
          <w:szCs w:val="22"/>
        </w:rPr>
      </w:pPr>
      <w:r w:rsidRPr="008E1D53">
        <w:rPr>
          <w:rFonts w:asciiTheme="minorHAnsi" w:hAnsiTheme="minorHAnsi" w:cstheme="minorHAnsi"/>
          <w:i/>
          <w:color w:val="000000"/>
          <w:sz w:val="22"/>
          <w:szCs w:val="22"/>
        </w:rPr>
        <w:t>The superintendent is required to certify the information prior to submission.</w:t>
      </w:r>
    </w:p>
    <w:p w14:paraId="435910EE" w14:textId="77777777" w:rsidR="008E1D53" w:rsidRPr="008E1D53" w:rsidRDefault="008E1D53" w:rsidP="008E1D53">
      <w:pPr>
        <w:rPr>
          <w:rFonts w:asciiTheme="minorHAnsi" w:hAnsiTheme="minorHAnsi" w:cstheme="minorHAnsi"/>
          <w:b/>
          <w:color w:val="000000"/>
          <w:sz w:val="22"/>
          <w:szCs w:val="22"/>
        </w:rPr>
      </w:pPr>
    </w:p>
    <w:p w14:paraId="4AEB5B91" w14:textId="77777777" w:rsidR="008E1D53" w:rsidRPr="008E1D53" w:rsidRDefault="008E1D53" w:rsidP="008E1D53">
      <w:pPr>
        <w:rPr>
          <w:rFonts w:asciiTheme="minorHAnsi" w:hAnsiTheme="minorHAnsi" w:cstheme="minorHAnsi"/>
          <w:color w:val="000000"/>
          <w:sz w:val="22"/>
          <w:szCs w:val="22"/>
        </w:rPr>
      </w:pPr>
      <w:r w:rsidRPr="008E1D53">
        <w:rPr>
          <w:rFonts w:asciiTheme="minorHAnsi" w:hAnsiTheme="minorHAnsi" w:cstheme="minorHAnsi"/>
          <w:color w:val="000000"/>
          <w:sz w:val="22"/>
          <w:szCs w:val="22"/>
        </w:rPr>
        <w:t>I verify that the information submitted in this report is accurate and is based upon the findings from the Self-Assessment</w:t>
      </w:r>
      <w:r w:rsidRPr="008E1D53">
        <w:rPr>
          <w:rFonts w:asciiTheme="minorHAnsi" w:hAnsiTheme="minorHAnsi" w:cstheme="minorHAnsi"/>
          <w:sz w:val="22"/>
          <w:szCs w:val="22"/>
        </w:rPr>
        <w:t xml:space="preserve"> </w:t>
      </w:r>
      <w:r w:rsidRPr="008E1D53">
        <w:rPr>
          <w:rFonts w:asciiTheme="minorHAnsi" w:hAnsiTheme="minorHAnsi" w:cstheme="minorHAnsi"/>
          <w:color w:val="000000"/>
          <w:sz w:val="22"/>
          <w:szCs w:val="22"/>
        </w:rPr>
        <w:t xml:space="preserve">of District Policies, Procedures, and Practices. </w:t>
      </w:r>
    </w:p>
    <w:p w14:paraId="4224B31A" w14:textId="77777777" w:rsidR="008E1D53" w:rsidRPr="008E1D53" w:rsidRDefault="008E1D53" w:rsidP="008E1D53">
      <w:pPr>
        <w:rPr>
          <w:rFonts w:asciiTheme="minorHAnsi" w:hAnsiTheme="minorHAnsi" w:cstheme="minorHAnsi"/>
          <w:b/>
          <w:color w:val="000000"/>
          <w:sz w:val="22"/>
          <w:szCs w:val="22"/>
        </w:rPr>
      </w:pPr>
    </w:p>
    <w:p w14:paraId="14F7B5BA" w14:textId="77777777" w:rsidR="008E1D53" w:rsidRPr="008E1D53" w:rsidRDefault="008E1D53" w:rsidP="008E1D53">
      <w:pPr>
        <w:rPr>
          <w:rFonts w:asciiTheme="minorHAnsi" w:hAnsiTheme="minorHAnsi" w:cstheme="minorHAnsi"/>
          <w:b/>
          <w:color w:val="000000"/>
          <w:sz w:val="22"/>
          <w:szCs w:val="22"/>
        </w:rPr>
      </w:pPr>
    </w:p>
    <w:p w14:paraId="7E036CC5" w14:textId="12208D10" w:rsidR="008E1D53" w:rsidRPr="008E1D53" w:rsidRDefault="008E1D53" w:rsidP="008E1D53">
      <w:pPr>
        <w:jc w:val="left"/>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Superintendent</w:t>
      </w:r>
      <w:r>
        <w:rPr>
          <w:rFonts w:asciiTheme="minorHAnsi" w:hAnsiTheme="minorHAnsi" w:cstheme="minorHAnsi"/>
          <w:b/>
          <w:color w:val="000000"/>
          <w:sz w:val="22"/>
          <w:szCs w:val="22"/>
        </w:rPr>
        <w:t xml:space="preserve"> </w:t>
      </w:r>
      <w:r w:rsidRPr="008E1D53">
        <w:rPr>
          <w:rFonts w:asciiTheme="minorHAnsi" w:hAnsiTheme="minorHAnsi" w:cstheme="minorHAnsi"/>
          <w:b/>
          <w:color w:val="000000"/>
          <w:sz w:val="22"/>
          <w:szCs w:val="22"/>
        </w:rPr>
        <w:t>Signature: __________________________________________________      Date</w:t>
      </w:r>
      <w:proofErr w:type="gramStart"/>
      <w:r w:rsidRPr="008E1D53">
        <w:rPr>
          <w:rFonts w:asciiTheme="minorHAnsi" w:hAnsiTheme="minorHAnsi" w:cstheme="minorHAnsi"/>
          <w:b/>
          <w:color w:val="000000"/>
          <w:sz w:val="22"/>
          <w:szCs w:val="22"/>
        </w:rPr>
        <w:t>:</w:t>
      </w:r>
      <w:r>
        <w:rPr>
          <w:rFonts w:asciiTheme="minorHAnsi" w:hAnsiTheme="minorHAnsi" w:cstheme="minorHAnsi"/>
          <w:b/>
          <w:color w:val="000000"/>
          <w:sz w:val="22"/>
          <w:szCs w:val="22"/>
        </w:rPr>
        <w:t>_</w:t>
      </w:r>
      <w:proofErr w:type="gramEnd"/>
      <w:r>
        <w:rPr>
          <w:rFonts w:asciiTheme="minorHAnsi" w:hAnsiTheme="minorHAnsi" w:cstheme="minorHAnsi"/>
          <w:b/>
          <w:color w:val="000000"/>
          <w:sz w:val="22"/>
          <w:szCs w:val="22"/>
        </w:rPr>
        <w:t>_________________</w:t>
      </w:r>
    </w:p>
    <w:p w14:paraId="74C4104C" w14:textId="77777777" w:rsidR="008E1D53" w:rsidRPr="008E1D53" w:rsidRDefault="008E1D53" w:rsidP="008E1D53">
      <w:pPr>
        <w:jc w:val="left"/>
        <w:rPr>
          <w:rFonts w:asciiTheme="minorHAnsi" w:hAnsiTheme="minorHAnsi" w:cstheme="minorHAnsi"/>
          <w:sz w:val="22"/>
          <w:szCs w:val="22"/>
        </w:rPr>
      </w:pPr>
    </w:p>
    <w:sectPr w:rsidR="008E1D53" w:rsidRPr="008E1D53" w:rsidSect="008246F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5756" w14:textId="77777777" w:rsidR="00B760F0" w:rsidRDefault="00B760F0" w:rsidP="008314AE">
      <w:r>
        <w:separator/>
      </w:r>
    </w:p>
  </w:endnote>
  <w:endnote w:type="continuationSeparator" w:id="0">
    <w:p w14:paraId="6F41CE14" w14:textId="77777777" w:rsidR="00B760F0" w:rsidRDefault="00B760F0" w:rsidP="0083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FFAA" w14:textId="77777777" w:rsidR="004F135E" w:rsidRDefault="004F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F413" w14:textId="601D99C2" w:rsidR="008314AE" w:rsidRDefault="00C9438F" w:rsidP="00C9438F">
    <w:pPr>
      <w:pStyle w:val="Footer"/>
      <w:rPr>
        <w:color w:val="4472C4" w:themeColor="accent1"/>
      </w:rPr>
    </w:pPr>
    <w:r>
      <w:t>March 2018</w:t>
    </w:r>
    <w:r w:rsidR="00F10EEF">
      <w:t xml:space="preserve">                                 </w:t>
    </w:r>
    <w:r w:rsidR="008314AE" w:rsidRPr="006736AC">
      <w:rPr>
        <w:color w:val="3B3838" w:themeColor="background2" w:themeShade="40"/>
      </w:rPr>
      <w:t xml:space="preserve">Page </w:t>
    </w:r>
    <w:r w:rsidR="008314AE" w:rsidRPr="006736AC">
      <w:rPr>
        <w:color w:val="3B3838" w:themeColor="background2" w:themeShade="40"/>
      </w:rPr>
      <w:fldChar w:fldCharType="begin"/>
    </w:r>
    <w:r w:rsidR="008314AE" w:rsidRPr="006736AC">
      <w:rPr>
        <w:color w:val="3B3838" w:themeColor="background2" w:themeShade="40"/>
      </w:rPr>
      <w:instrText xml:space="preserve"> PAGE  \* Arabic  \* MERGEFORMAT </w:instrText>
    </w:r>
    <w:r w:rsidR="008314AE" w:rsidRPr="006736AC">
      <w:rPr>
        <w:color w:val="3B3838" w:themeColor="background2" w:themeShade="40"/>
      </w:rPr>
      <w:fldChar w:fldCharType="separate"/>
    </w:r>
    <w:r w:rsidR="004F135E">
      <w:rPr>
        <w:noProof/>
        <w:color w:val="3B3838" w:themeColor="background2" w:themeShade="40"/>
      </w:rPr>
      <w:t>5</w:t>
    </w:r>
    <w:r w:rsidR="008314AE" w:rsidRPr="006736AC">
      <w:rPr>
        <w:color w:val="3B3838" w:themeColor="background2" w:themeShade="40"/>
      </w:rPr>
      <w:fldChar w:fldCharType="end"/>
    </w:r>
    <w:r w:rsidR="008314AE" w:rsidRPr="006736AC">
      <w:rPr>
        <w:color w:val="3B3838" w:themeColor="background2" w:themeShade="40"/>
      </w:rPr>
      <w:t xml:space="preserve"> of </w:t>
    </w:r>
    <w:r w:rsidR="008314AE" w:rsidRPr="006736AC">
      <w:rPr>
        <w:color w:val="3B3838" w:themeColor="background2" w:themeShade="40"/>
      </w:rPr>
      <w:fldChar w:fldCharType="begin"/>
    </w:r>
    <w:r w:rsidR="008314AE" w:rsidRPr="006736AC">
      <w:rPr>
        <w:color w:val="3B3838" w:themeColor="background2" w:themeShade="40"/>
      </w:rPr>
      <w:instrText xml:space="preserve"> NUMPAGES  \* Arabic  \* MERGEFORMAT </w:instrText>
    </w:r>
    <w:r w:rsidR="008314AE" w:rsidRPr="006736AC">
      <w:rPr>
        <w:color w:val="3B3838" w:themeColor="background2" w:themeShade="40"/>
      </w:rPr>
      <w:fldChar w:fldCharType="separate"/>
    </w:r>
    <w:r w:rsidR="004F135E">
      <w:rPr>
        <w:noProof/>
        <w:color w:val="3B3838" w:themeColor="background2" w:themeShade="40"/>
      </w:rPr>
      <w:t>5</w:t>
    </w:r>
    <w:r w:rsidR="008314AE" w:rsidRPr="006736AC">
      <w:rPr>
        <w:color w:val="3B3838" w:themeColor="background2" w:themeShade="40"/>
      </w:rPr>
      <w:fldChar w:fldCharType="end"/>
    </w:r>
    <w:r w:rsidR="002F01FA" w:rsidRPr="006736AC">
      <w:rPr>
        <w:color w:val="3B3838" w:themeColor="background2" w:themeShade="40"/>
      </w:rPr>
      <w:t xml:space="preserve"> </w:t>
    </w:r>
    <w:r w:rsidR="00F10EEF">
      <w:rPr>
        <w:color w:val="3B3838" w:themeColor="background2" w:themeShade="40"/>
      </w:rPr>
      <w:t xml:space="preserve">                     </w:t>
    </w:r>
    <w:r w:rsidR="002F01FA">
      <w:rPr>
        <w:color w:val="4472C4" w:themeColor="accent1"/>
      </w:rPr>
      <w:t>Child Find/Evaluation/Reevaluation/Eligibility</w:t>
    </w:r>
  </w:p>
  <w:p w14:paraId="010C5074" w14:textId="0957EEAC" w:rsidR="008314AE" w:rsidRDefault="00F10EEF" w:rsidP="00F10EEF">
    <w:pPr>
      <w:pStyle w:val="Footer"/>
      <w:tabs>
        <w:tab w:val="clear" w:pos="4680"/>
        <w:tab w:val="clear" w:pos="9360"/>
        <w:tab w:val="left" w:pos="6981"/>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CD95" w14:textId="77777777" w:rsidR="004F135E" w:rsidRDefault="004F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624C" w14:textId="77777777" w:rsidR="00B760F0" w:rsidRDefault="00B760F0" w:rsidP="008314AE">
      <w:r>
        <w:separator/>
      </w:r>
    </w:p>
  </w:footnote>
  <w:footnote w:type="continuationSeparator" w:id="0">
    <w:p w14:paraId="67539C70" w14:textId="77777777" w:rsidR="00B760F0" w:rsidRDefault="00B760F0" w:rsidP="0083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68FD" w14:textId="77777777" w:rsidR="004F135E" w:rsidRDefault="004F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6F10" w14:textId="7B6A5C6C" w:rsidR="008246FD" w:rsidRPr="008246FD" w:rsidRDefault="008246FD" w:rsidP="008246FD">
    <w:pPr>
      <w:pStyle w:val="Header"/>
      <w:ind w:left="270"/>
      <w:jc w:val="left"/>
      <w:rPr>
        <w:color w:val="3B3838" w:themeColor="background2" w:themeShade="40"/>
        <w:sz w:val="28"/>
      </w:rPr>
    </w:pPr>
    <w:r w:rsidRPr="008246FD">
      <w:rPr>
        <w:color w:val="3B3838" w:themeColor="background2" w:themeShade="40"/>
        <w:sz w:val="28"/>
      </w:rPr>
      <w:t>Disproportionality Compliance Self-Assessment</w:t>
    </w:r>
    <w:r w:rsidR="00F10EEF" w:rsidRPr="00F10EEF">
      <w:rPr>
        <w:rFonts w:asciiTheme="minorHAnsi" w:hAnsiTheme="minorHAnsi" w:cs="Arial"/>
        <w:b/>
        <w:bCs/>
        <w:i/>
        <w:noProof/>
        <w:color w:val="3B3838" w:themeColor="background2" w:themeShade="40"/>
        <w:sz w:val="28"/>
        <w:szCs w:val="24"/>
      </w:rPr>
      <w:t xml:space="preserve"> </w:t>
    </w:r>
    <w:r w:rsidR="004F135E">
      <w:rPr>
        <w:rFonts w:asciiTheme="minorHAnsi" w:hAnsiTheme="minorHAnsi" w:cs="Arial"/>
        <w:b/>
        <w:bCs/>
        <w:i/>
        <w:noProof/>
        <w:color w:val="3B3838" w:themeColor="background2" w:themeShade="40"/>
        <w:sz w:val="28"/>
        <w:szCs w:val="24"/>
      </w:rPr>
      <w:t xml:space="preserve">                                         </w:t>
    </w:r>
    <w:r w:rsidR="004F135E" w:rsidRPr="004F135E">
      <w:rPr>
        <w:rFonts w:asciiTheme="minorHAnsi" w:hAnsiTheme="minorHAnsi" w:cs="Arial"/>
        <w:b/>
        <w:bCs/>
        <w:i/>
        <w:noProof/>
        <w:color w:val="3B3838" w:themeColor="background2" w:themeShade="40"/>
        <w:sz w:val="28"/>
        <w:szCs w:val="24"/>
      </w:rPr>
      <w:drawing>
        <wp:inline distT="0" distB="0" distL="0" distR="0" wp14:anchorId="086B6EEB" wp14:editId="6CEF8D74">
          <wp:extent cx="1171575" cy="296918"/>
          <wp:effectExtent l="0" t="0" r="0" b="8255"/>
          <wp:docPr id="2" name="Picture 2" descr="C:\Users\ygreene\Pictures\DESE-Logo-with-Type_123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reene\Pictures\DESE-Logo-with-Type_1237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466" cy="311336"/>
                  </a:xfrm>
                  <a:prstGeom prst="rect">
                    <a:avLst/>
                  </a:prstGeom>
                  <a:noFill/>
                  <a:ln>
                    <a:noFill/>
                  </a:ln>
                </pic:spPr>
              </pic:pic>
            </a:graphicData>
          </a:graphic>
        </wp:inline>
      </w:drawing>
    </w:r>
  </w:p>
  <w:p w14:paraId="2D32DBB2" w14:textId="77777777" w:rsidR="008246FD" w:rsidRDefault="008246FD">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1A0A" w14:textId="77777777" w:rsidR="004F135E" w:rsidRDefault="004F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AB2"/>
    <w:multiLevelType w:val="hybridMultilevel"/>
    <w:tmpl w:val="F70626C0"/>
    <w:lvl w:ilvl="0" w:tplc="F0547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5BBA"/>
    <w:multiLevelType w:val="hybridMultilevel"/>
    <w:tmpl w:val="C8A8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138F0"/>
    <w:multiLevelType w:val="hybridMultilevel"/>
    <w:tmpl w:val="5FD865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4FB7"/>
    <w:multiLevelType w:val="hybridMultilevel"/>
    <w:tmpl w:val="4698BF4C"/>
    <w:lvl w:ilvl="0" w:tplc="6F78DF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6B74"/>
    <w:multiLevelType w:val="hybridMultilevel"/>
    <w:tmpl w:val="DB7CE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C0B59"/>
    <w:multiLevelType w:val="hybridMultilevel"/>
    <w:tmpl w:val="F168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826F3"/>
    <w:multiLevelType w:val="hybridMultilevel"/>
    <w:tmpl w:val="00AAF7AA"/>
    <w:lvl w:ilvl="0" w:tplc="F0547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E283D"/>
    <w:multiLevelType w:val="hybridMultilevel"/>
    <w:tmpl w:val="F2A2CF1E"/>
    <w:lvl w:ilvl="0" w:tplc="F0547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103C3"/>
    <w:multiLevelType w:val="hybridMultilevel"/>
    <w:tmpl w:val="4C32A3E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45917"/>
    <w:multiLevelType w:val="hybridMultilevel"/>
    <w:tmpl w:val="298683EE"/>
    <w:lvl w:ilvl="0" w:tplc="F0547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7"/>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AE"/>
    <w:rsid w:val="00040D28"/>
    <w:rsid w:val="00052E9E"/>
    <w:rsid w:val="00062925"/>
    <w:rsid w:val="0015074C"/>
    <w:rsid w:val="00167E62"/>
    <w:rsid w:val="00265E76"/>
    <w:rsid w:val="00284657"/>
    <w:rsid w:val="002A0875"/>
    <w:rsid w:val="002A2F3F"/>
    <w:rsid w:val="002A3EC9"/>
    <w:rsid w:val="002E3E2C"/>
    <w:rsid w:val="002F01FA"/>
    <w:rsid w:val="00317720"/>
    <w:rsid w:val="00321182"/>
    <w:rsid w:val="00341F27"/>
    <w:rsid w:val="00342BA7"/>
    <w:rsid w:val="003461B1"/>
    <w:rsid w:val="003D3BE7"/>
    <w:rsid w:val="00417520"/>
    <w:rsid w:val="00462B7A"/>
    <w:rsid w:val="004B3349"/>
    <w:rsid w:val="004F135E"/>
    <w:rsid w:val="00600583"/>
    <w:rsid w:val="00640686"/>
    <w:rsid w:val="00652314"/>
    <w:rsid w:val="00653995"/>
    <w:rsid w:val="006736AC"/>
    <w:rsid w:val="0069026B"/>
    <w:rsid w:val="006B6632"/>
    <w:rsid w:val="0071587D"/>
    <w:rsid w:val="007F761E"/>
    <w:rsid w:val="008246FD"/>
    <w:rsid w:val="008314AE"/>
    <w:rsid w:val="0083274E"/>
    <w:rsid w:val="008455EE"/>
    <w:rsid w:val="00856D88"/>
    <w:rsid w:val="00873CF4"/>
    <w:rsid w:val="008E1D53"/>
    <w:rsid w:val="009322B5"/>
    <w:rsid w:val="00947D7D"/>
    <w:rsid w:val="00AC72DC"/>
    <w:rsid w:val="00B37DF9"/>
    <w:rsid w:val="00B760F0"/>
    <w:rsid w:val="00BC4054"/>
    <w:rsid w:val="00BE23CB"/>
    <w:rsid w:val="00BF5501"/>
    <w:rsid w:val="00C10844"/>
    <w:rsid w:val="00C66FB2"/>
    <w:rsid w:val="00C9438F"/>
    <w:rsid w:val="00D049E4"/>
    <w:rsid w:val="00D10C5F"/>
    <w:rsid w:val="00D434C7"/>
    <w:rsid w:val="00D843C8"/>
    <w:rsid w:val="00DC33DB"/>
    <w:rsid w:val="00DE6BC3"/>
    <w:rsid w:val="00E00235"/>
    <w:rsid w:val="00E011E3"/>
    <w:rsid w:val="00E335EB"/>
    <w:rsid w:val="00E91858"/>
    <w:rsid w:val="00EF7957"/>
    <w:rsid w:val="00F10EEF"/>
    <w:rsid w:val="00F60064"/>
    <w:rsid w:val="00FB6BD2"/>
    <w:rsid w:val="00FE49B1"/>
    <w:rsid w:val="00FE6AC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B3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AE"/>
    <w:pPr>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AE"/>
    <w:pPr>
      <w:tabs>
        <w:tab w:val="center" w:pos="4680"/>
        <w:tab w:val="right" w:pos="9360"/>
      </w:tabs>
    </w:pPr>
  </w:style>
  <w:style w:type="character" w:customStyle="1" w:styleId="HeaderChar">
    <w:name w:val="Header Char"/>
    <w:basedOn w:val="DefaultParagraphFont"/>
    <w:link w:val="Header"/>
    <w:uiPriority w:val="99"/>
    <w:rsid w:val="008314AE"/>
    <w:rPr>
      <w:rFonts w:ascii="Arial" w:eastAsia="Times New Roman" w:hAnsi="Arial" w:cs="Times New Roman"/>
      <w:szCs w:val="20"/>
    </w:rPr>
  </w:style>
  <w:style w:type="table" w:styleId="TableGrid">
    <w:name w:val="Table Grid"/>
    <w:basedOn w:val="TableNormal"/>
    <w:rsid w:val="008314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4AE"/>
    <w:rPr>
      <w:color w:val="0563C1" w:themeColor="hyperlink"/>
      <w:u w:val="single"/>
    </w:rPr>
  </w:style>
  <w:style w:type="paragraph" w:styleId="Footer">
    <w:name w:val="footer"/>
    <w:basedOn w:val="Normal"/>
    <w:link w:val="FooterChar"/>
    <w:uiPriority w:val="99"/>
    <w:unhideWhenUsed/>
    <w:rsid w:val="008314AE"/>
    <w:pPr>
      <w:tabs>
        <w:tab w:val="center" w:pos="4680"/>
        <w:tab w:val="right" w:pos="9360"/>
      </w:tabs>
    </w:pPr>
  </w:style>
  <w:style w:type="character" w:customStyle="1" w:styleId="FooterChar">
    <w:name w:val="Footer Char"/>
    <w:basedOn w:val="DefaultParagraphFont"/>
    <w:link w:val="Footer"/>
    <w:uiPriority w:val="99"/>
    <w:rsid w:val="008314AE"/>
    <w:rPr>
      <w:rFonts w:ascii="Arial" w:eastAsia="Times New Roman" w:hAnsi="Arial" w:cs="Times New Roman"/>
      <w:szCs w:val="20"/>
    </w:rPr>
  </w:style>
  <w:style w:type="paragraph" w:styleId="NormalWeb">
    <w:name w:val="Normal (Web)"/>
    <w:basedOn w:val="Normal"/>
    <w:uiPriority w:val="99"/>
    <w:unhideWhenUsed/>
    <w:rsid w:val="008314AE"/>
    <w:pPr>
      <w:spacing w:before="100" w:beforeAutospacing="1" w:after="100" w:afterAutospacing="1"/>
      <w:jc w:val="left"/>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653995"/>
    <w:rPr>
      <w:color w:val="954F72" w:themeColor="followedHyperlink"/>
      <w:u w:val="single"/>
    </w:rPr>
  </w:style>
  <w:style w:type="character" w:styleId="CommentReference">
    <w:name w:val="annotation reference"/>
    <w:basedOn w:val="DefaultParagraphFont"/>
    <w:uiPriority w:val="99"/>
    <w:semiHidden/>
    <w:unhideWhenUsed/>
    <w:rsid w:val="00873CF4"/>
    <w:rPr>
      <w:sz w:val="16"/>
      <w:szCs w:val="16"/>
    </w:rPr>
  </w:style>
  <w:style w:type="paragraph" w:styleId="CommentText">
    <w:name w:val="annotation text"/>
    <w:basedOn w:val="Normal"/>
    <w:link w:val="CommentTextChar"/>
    <w:uiPriority w:val="99"/>
    <w:semiHidden/>
    <w:unhideWhenUsed/>
    <w:rsid w:val="00873CF4"/>
    <w:rPr>
      <w:sz w:val="20"/>
    </w:rPr>
  </w:style>
  <w:style w:type="character" w:customStyle="1" w:styleId="CommentTextChar">
    <w:name w:val="Comment Text Char"/>
    <w:basedOn w:val="DefaultParagraphFont"/>
    <w:link w:val="CommentText"/>
    <w:uiPriority w:val="99"/>
    <w:semiHidden/>
    <w:rsid w:val="00873C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3CF4"/>
    <w:rPr>
      <w:b/>
      <w:bCs/>
    </w:rPr>
  </w:style>
  <w:style w:type="character" w:customStyle="1" w:styleId="CommentSubjectChar">
    <w:name w:val="Comment Subject Char"/>
    <w:basedOn w:val="CommentTextChar"/>
    <w:link w:val="CommentSubject"/>
    <w:uiPriority w:val="99"/>
    <w:semiHidden/>
    <w:rsid w:val="00873CF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73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F4"/>
    <w:rPr>
      <w:rFonts w:ascii="Segoe UI" w:eastAsia="Times New Roman" w:hAnsi="Segoe UI" w:cs="Segoe UI"/>
      <w:sz w:val="18"/>
      <w:szCs w:val="18"/>
    </w:rPr>
  </w:style>
  <w:style w:type="paragraph" w:styleId="ListParagraph">
    <w:name w:val="List Paragraph"/>
    <w:basedOn w:val="Normal"/>
    <w:uiPriority w:val="34"/>
    <w:qFormat/>
    <w:rsid w:val="00284657"/>
    <w:pPr>
      <w:ind w:left="720"/>
      <w:contextualSpacing/>
    </w:pPr>
  </w:style>
  <w:style w:type="character" w:styleId="PlaceholderText">
    <w:name w:val="Placeholder Text"/>
    <w:basedOn w:val="DefaultParagraphFont"/>
    <w:uiPriority w:val="99"/>
    <w:semiHidden/>
    <w:rsid w:val="008E1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sped.k12.ar.us/rules_regs_08/1.%20SPED%20PROCEDURAL%20REQUIREMENTS%20AND%20PROGRAM%20STANDARDS/3.00%20CHILD%20FIND.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sped.k12.ar.us/rules_regs_08/1.%20SPED%20PROCEDURAL%20REQUIREMENTS%20AND%20PROGRAM%20STANDARDS/6.00%20EVALUATION%20-%20ELIGIBILITY%20CRITERI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ksped.k12.ar.us/rules_regs_08/1.%20SPED%20PROCEDURAL%20REQUIREMENTS%20AND%20PROGRAM%20STANDARDS/7.00%20REEVALUATION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rksped.k12.ar.us/rules_regs_08/1.%20SPED%20PROCEDURAL%20REQUIREMENTS%20AND%20PROGRAM%20STANDARDS/6.00%20EVALUATION%20-%20ELIGIBILITY%20CRITERIA.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CF7F4BCAA46CCA20EACF2D4C2EBBD"/>
        <w:category>
          <w:name w:val="General"/>
          <w:gallery w:val="placeholder"/>
        </w:category>
        <w:types>
          <w:type w:val="bbPlcHdr"/>
        </w:types>
        <w:behaviors>
          <w:behavior w:val="content"/>
        </w:behaviors>
        <w:guid w:val="{8B34F4EF-F491-4C0F-99B3-322F7DC6CB9C}"/>
      </w:docPartPr>
      <w:docPartBody>
        <w:p w:rsidR="009F7A93" w:rsidRDefault="006E59A0" w:rsidP="006E59A0">
          <w:pPr>
            <w:pStyle w:val="70ACF7F4BCAA46CCA20EACF2D4C2EBBD"/>
          </w:pPr>
          <w:r w:rsidRPr="00EB4EFF">
            <w:rPr>
              <w:rStyle w:val="PlaceholderText"/>
            </w:rPr>
            <w:t>Click here to enter text.</w:t>
          </w:r>
        </w:p>
      </w:docPartBody>
    </w:docPart>
    <w:docPart>
      <w:docPartPr>
        <w:name w:val="B73E0B152B314097B0D4D7D1463085B7"/>
        <w:category>
          <w:name w:val="General"/>
          <w:gallery w:val="placeholder"/>
        </w:category>
        <w:types>
          <w:type w:val="bbPlcHdr"/>
        </w:types>
        <w:behaviors>
          <w:behavior w:val="content"/>
        </w:behaviors>
        <w:guid w:val="{C4FDFCC6-8052-4031-8F80-481436264195}"/>
      </w:docPartPr>
      <w:docPartBody>
        <w:p w:rsidR="009F7A93" w:rsidRDefault="006E59A0" w:rsidP="006E59A0">
          <w:pPr>
            <w:pStyle w:val="B73E0B152B314097B0D4D7D1463085B7"/>
          </w:pPr>
          <w:r w:rsidRPr="00EB4EFF">
            <w:rPr>
              <w:rStyle w:val="PlaceholderText"/>
            </w:rPr>
            <w:t>Click here to enter text.</w:t>
          </w:r>
        </w:p>
      </w:docPartBody>
    </w:docPart>
    <w:docPart>
      <w:docPartPr>
        <w:name w:val="5217B7392A4745FEBE7C1A37D8BC4D62"/>
        <w:category>
          <w:name w:val="General"/>
          <w:gallery w:val="placeholder"/>
        </w:category>
        <w:types>
          <w:type w:val="bbPlcHdr"/>
        </w:types>
        <w:behaviors>
          <w:behavior w:val="content"/>
        </w:behaviors>
        <w:guid w:val="{C79EA266-A897-43F3-9F2F-8F5C0C41E63C}"/>
      </w:docPartPr>
      <w:docPartBody>
        <w:p w:rsidR="009F7A93" w:rsidRDefault="006E59A0" w:rsidP="006E59A0">
          <w:pPr>
            <w:pStyle w:val="5217B7392A4745FEBE7C1A37D8BC4D62"/>
          </w:pPr>
          <w:r w:rsidRPr="00EB4EFF">
            <w:rPr>
              <w:rStyle w:val="PlaceholderText"/>
            </w:rPr>
            <w:t>Click here to enter text.</w:t>
          </w:r>
        </w:p>
      </w:docPartBody>
    </w:docPart>
    <w:docPart>
      <w:docPartPr>
        <w:name w:val="A90D1A8BEA644A268649AE9CE2A870A5"/>
        <w:category>
          <w:name w:val="General"/>
          <w:gallery w:val="placeholder"/>
        </w:category>
        <w:types>
          <w:type w:val="bbPlcHdr"/>
        </w:types>
        <w:behaviors>
          <w:behavior w:val="content"/>
        </w:behaviors>
        <w:guid w:val="{380160DF-349C-4F6E-9A0E-74F6C4F793BB}"/>
      </w:docPartPr>
      <w:docPartBody>
        <w:p w:rsidR="009F7A93" w:rsidRDefault="006E59A0" w:rsidP="006E59A0">
          <w:pPr>
            <w:pStyle w:val="A90D1A8BEA644A268649AE9CE2A870A5"/>
          </w:pPr>
          <w:r w:rsidRPr="00EB4EFF">
            <w:rPr>
              <w:rStyle w:val="PlaceholderText"/>
            </w:rPr>
            <w:t>Click here to enter text.</w:t>
          </w:r>
        </w:p>
      </w:docPartBody>
    </w:docPart>
    <w:docPart>
      <w:docPartPr>
        <w:name w:val="F244421B2E3E40C4A383B1D3DE6D4D65"/>
        <w:category>
          <w:name w:val="General"/>
          <w:gallery w:val="placeholder"/>
        </w:category>
        <w:types>
          <w:type w:val="bbPlcHdr"/>
        </w:types>
        <w:behaviors>
          <w:behavior w:val="content"/>
        </w:behaviors>
        <w:guid w:val="{4B08DBC5-235C-4A27-96A1-75EA1CDC710C}"/>
      </w:docPartPr>
      <w:docPartBody>
        <w:p w:rsidR="009F7A93" w:rsidRDefault="006E59A0" w:rsidP="006E59A0">
          <w:pPr>
            <w:pStyle w:val="F244421B2E3E40C4A383B1D3DE6D4D65"/>
          </w:pPr>
          <w:r w:rsidRPr="00EB4EFF">
            <w:rPr>
              <w:rStyle w:val="PlaceholderText"/>
            </w:rPr>
            <w:t>Click here to enter text.</w:t>
          </w:r>
        </w:p>
      </w:docPartBody>
    </w:docPart>
    <w:docPart>
      <w:docPartPr>
        <w:name w:val="B758A818B65047C7BF2F6FE7A2D10FDB"/>
        <w:category>
          <w:name w:val="General"/>
          <w:gallery w:val="placeholder"/>
        </w:category>
        <w:types>
          <w:type w:val="bbPlcHdr"/>
        </w:types>
        <w:behaviors>
          <w:behavior w:val="content"/>
        </w:behaviors>
        <w:guid w:val="{7C34B4D5-C290-44DB-82B3-579899F82DBA}"/>
      </w:docPartPr>
      <w:docPartBody>
        <w:p w:rsidR="009F7A93" w:rsidRDefault="006E59A0" w:rsidP="006E59A0">
          <w:pPr>
            <w:pStyle w:val="B758A818B65047C7BF2F6FE7A2D10FDB"/>
          </w:pPr>
          <w:r w:rsidRPr="00EB4EFF">
            <w:rPr>
              <w:rStyle w:val="PlaceholderText"/>
            </w:rPr>
            <w:t>Click here to enter text.</w:t>
          </w:r>
        </w:p>
      </w:docPartBody>
    </w:docPart>
    <w:docPart>
      <w:docPartPr>
        <w:name w:val="3994C33A45904C73A42EC85356417DEB"/>
        <w:category>
          <w:name w:val="General"/>
          <w:gallery w:val="placeholder"/>
        </w:category>
        <w:types>
          <w:type w:val="bbPlcHdr"/>
        </w:types>
        <w:behaviors>
          <w:behavior w:val="content"/>
        </w:behaviors>
        <w:guid w:val="{AEF28197-01AB-4763-BCCD-FFF804423EF6}"/>
      </w:docPartPr>
      <w:docPartBody>
        <w:p w:rsidR="009F7A93" w:rsidRDefault="006E59A0" w:rsidP="006E59A0">
          <w:pPr>
            <w:pStyle w:val="3994C33A45904C73A42EC85356417DEB"/>
          </w:pPr>
          <w:r w:rsidRPr="00EB4EFF">
            <w:rPr>
              <w:rStyle w:val="PlaceholderText"/>
            </w:rPr>
            <w:t>Click here to enter text.</w:t>
          </w:r>
        </w:p>
      </w:docPartBody>
    </w:docPart>
    <w:docPart>
      <w:docPartPr>
        <w:name w:val="3FE7CFD92FCD490E80E00D20D4899199"/>
        <w:category>
          <w:name w:val="General"/>
          <w:gallery w:val="placeholder"/>
        </w:category>
        <w:types>
          <w:type w:val="bbPlcHdr"/>
        </w:types>
        <w:behaviors>
          <w:behavior w:val="content"/>
        </w:behaviors>
        <w:guid w:val="{FB40C105-D86A-439A-BDB6-CEAE0515187A}"/>
      </w:docPartPr>
      <w:docPartBody>
        <w:p w:rsidR="009F7A93" w:rsidRDefault="006E59A0" w:rsidP="006E59A0">
          <w:pPr>
            <w:pStyle w:val="3FE7CFD92FCD490E80E00D20D4899199"/>
          </w:pPr>
          <w:r w:rsidRPr="00EB4EFF">
            <w:rPr>
              <w:rStyle w:val="PlaceholderText"/>
            </w:rPr>
            <w:t>Click here to enter text.</w:t>
          </w:r>
        </w:p>
      </w:docPartBody>
    </w:docPart>
    <w:docPart>
      <w:docPartPr>
        <w:name w:val="A8818CC4FAA4463FBDD38AD5E74B0505"/>
        <w:category>
          <w:name w:val="General"/>
          <w:gallery w:val="placeholder"/>
        </w:category>
        <w:types>
          <w:type w:val="bbPlcHdr"/>
        </w:types>
        <w:behaviors>
          <w:behavior w:val="content"/>
        </w:behaviors>
        <w:guid w:val="{A0968AED-469A-4CEC-9A35-78D7FE078069}"/>
      </w:docPartPr>
      <w:docPartBody>
        <w:p w:rsidR="009F7A93" w:rsidRDefault="006E59A0" w:rsidP="006E59A0">
          <w:pPr>
            <w:pStyle w:val="A8818CC4FAA4463FBDD38AD5E74B0505"/>
          </w:pPr>
          <w:r w:rsidRPr="00EB4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A0"/>
    <w:rsid w:val="006E59A0"/>
    <w:rsid w:val="008B6EF8"/>
    <w:rsid w:val="009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9A0"/>
    <w:rPr>
      <w:color w:val="808080"/>
    </w:rPr>
  </w:style>
  <w:style w:type="paragraph" w:customStyle="1" w:styleId="70ACF7F4BCAA46CCA20EACF2D4C2EBBD">
    <w:name w:val="70ACF7F4BCAA46CCA20EACF2D4C2EBBD"/>
    <w:rsid w:val="006E59A0"/>
  </w:style>
  <w:style w:type="paragraph" w:customStyle="1" w:styleId="B73E0B152B314097B0D4D7D1463085B7">
    <w:name w:val="B73E0B152B314097B0D4D7D1463085B7"/>
    <w:rsid w:val="006E59A0"/>
  </w:style>
  <w:style w:type="paragraph" w:customStyle="1" w:styleId="5217B7392A4745FEBE7C1A37D8BC4D62">
    <w:name w:val="5217B7392A4745FEBE7C1A37D8BC4D62"/>
    <w:rsid w:val="006E59A0"/>
  </w:style>
  <w:style w:type="paragraph" w:customStyle="1" w:styleId="A90D1A8BEA644A268649AE9CE2A870A5">
    <w:name w:val="A90D1A8BEA644A268649AE9CE2A870A5"/>
    <w:rsid w:val="006E59A0"/>
  </w:style>
  <w:style w:type="paragraph" w:customStyle="1" w:styleId="F244421B2E3E40C4A383B1D3DE6D4D65">
    <w:name w:val="F244421B2E3E40C4A383B1D3DE6D4D65"/>
    <w:rsid w:val="006E59A0"/>
  </w:style>
  <w:style w:type="paragraph" w:customStyle="1" w:styleId="B758A818B65047C7BF2F6FE7A2D10FDB">
    <w:name w:val="B758A818B65047C7BF2F6FE7A2D10FDB"/>
    <w:rsid w:val="006E59A0"/>
  </w:style>
  <w:style w:type="paragraph" w:customStyle="1" w:styleId="CCC6918AB8AF4B9791A10ADAC11EE765">
    <w:name w:val="CCC6918AB8AF4B9791A10ADAC11EE765"/>
    <w:rsid w:val="006E59A0"/>
  </w:style>
  <w:style w:type="paragraph" w:customStyle="1" w:styleId="33D20E76B99646B1BBDF472CE7C1A0CA">
    <w:name w:val="33D20E76B99646B1BBDF472CE7C1A0CA"/>
    <w:rsid w:val="006E59A0"/>
  </w:style>
  <w:style w:type="paragraph" w:customStyle="1" w:styleId="0A55FC1F048C4FAAB880E0E49A1BDFBB">
    <w:name w:val="0A55FC1F048C4FAAB880E0E49A1BDFBB"/>
    <w:rsid w:val="006E59A0"/>
  </w:style>
  <w:style w:type="paragraph" w:customStyle="1" w:styleId="D4142C3D25494C5AA0A37BCF9CCF1000">
    <w:name w:val="D4142C3D25494C5AA0A37BCF9CCF1000"/>
    <w:rsid w:val="006E59A0"/>
  </w:style>
  <w:style w:type="paragraph" w:customStyle="1" w:styleId="95BD76BB02344C6F96B120613DE11B85">
    <w:name w:val="95BD76BB02344C6F96B120613DE11B85"/>
    <w:rsid w:val="006E59A0"/>
  </w:style>
  <w:style w:type="paragraph" w:customStyle="1" w:styleId="3994C33A45904C73A42EC85356417DEB">
    <w:name w:val="3994C33A45904C73A42EC85356417DEB"/>
    <w:rsid w:val="006E59A0"/>
  </w:style>
  <w:style w:type="paragraph" w:customStyle="1" w:styleId="3FE7CFD92FCD490E80E00D20D4899199">
    <w:name w:val="3FE7CFD92FCD490E80E00D20D4899199"/>
    <w:rsid w:val="006E59A0"/>
  </w:style>
  <w:style w:type="paragraph" w:customStyle="1" w:styleId="A8818CC4FAA4463FBDD38AD5E74B0505">
    <w:name w:val="A8818CC4FAA4463FBDD38AD5E74B0505"/>
    <w:rsid w:val="006E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9F997-17B7-4D9A-9A32-1935E04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mistila.hunt@arkansas.gov</dc:creator>
  <cp:keywords/>
  <dc:description/>
  <cp:lastModifiedBy>Yvonne Greene (ADE)</cp:lastModifiedBy>
  <cp:revision>5</cp:revision>
  <cp:lastPrinted>2017-11-15T16:01:00Z</cp:lastPrinted>
  <dcterms:created xsi:type="dcterms:W3CDTF">2018-03-13T16:11:00Z</dcterms:created>
  <dcterms:modified xsi:type="dcterms:W3CDTF">2020-05-21T14:13:00Z</dcterms:modified>
</cp:coreProperties>
</file>