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2635" w14:textId="77777777" w:rsidR="009B23A2" w:rsidRDefault="009B23A2" w:rsidP="004A25F1">
      <w:pPr>
        <w:jc w:val="center"/>
        <w:rPr>
          <w:rFonts w:ascii="Lucida Sans Unicode" w:hAnsi="Lucida Sans Unicode"/>
          <w:b/>
        </w:rPr>
      </w:pPr>
    </w:p>
    <w:p w14:paraId="78E5687F" w14:textId="77777777" w:rsidR="00C33DC7" w:rsidRDefault="00C33DC7" w:rsidP="00C33DC7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Foundational Seminar on Root Cause and </w:t>
      </w:r>
      <w:r w:rsidRPr="003912DA">
        <w:rPr>
          <w:rFonts w:ascii="Cambria" w:hAnsi="Cambria"/>
          <w:b/>
          <w:szCs w:val="24"/>
        </w:rPr>
        <w:t>Equ</w:t>
      </w:r>
      <w:r>
        <w:rPr>
          <w:rFonts w:ascii="Cambria" w:hAnsi="Cambria"/>
          <w:b/>
          <w:szCs w:val="24"/>
        </w:rPr>
        <w:t>ity Leadership</w:t>
      </w:r>
    </w:p>
    <w:p w14:paraId="11106ACA" w14:textId="31810DD2" w:rsidR="00C33DC7" w:rsidRPr="003912DA" w:rsidRDefault="00C33DC7" w:rsidP="004A25F1">
      <w:pPr>
        <w:jc w:val="center"/>
        <w:rPr>
          <w:rFonts w:ascii="Cambria" w:hAnsi="Cambria"/>
          <w:b/>
          <w:szCs w:val="24"/>
        </w:rPr>
      </w:pPr>
    </w:p>
    <w:p w14:paraId="62BFF681" w14:textId="77777777" w:rsidR="005A7A22" w:rsidRPr="003912DA" w:rsidRDefault="005A7A22" w:rsidP="004A25F1">
      <w:pPr>
        <w:jc w:val="center"/>
        <w:rPr>
          <w:rFonts w:ascii="Cambria" w:hAnsi="Cambria"/>
          <w:b/>
          <w:szCs w:val="24"/>
        </w:rPr>
      </w:pPr>
    </w:p>
    <w:p w14:paraId="79609FCE" w14:textId="77777777" w:rsidR="005A7A22" w:rsidRPr="003912DA" w:rsidRDefault="005A7A22" w:rsidP="004A25F1">
      <w:pPr>
        <w:pStyle w:val="Heading1"/>
        <w:rPr>
          <w:rFonts w:ascii="Cambria" w:hAnsi="Cambria"/>
          <w:sz w:val="24"/>
          <w:szCs w:val="24"/>
        </w:rPr>
      </w:pPr>
      <w:r w:rsidRPr="003912DA">
        <w:rPr>
          <w:rFonts w:ascii="Cambria" w:hAnsi="Cambria"/>
          <w:sz w:val="24"/>
          <w:szCs w:val="24"/>
        </w:rPr>
        <w:t>Agenda</w:t>
      </w:r>
    </w:p>
    <w:p w14:paraId="0ADFA617" w14:textId="77777777" w:rsidR="005A7A22" w:rsidRPr="003912DA" w:rsidRDefault="005A7A22" w:rsidP="004A25F1">
      <w:pPr>
        <w:rPr>
          <w:rFonts w:ascii="Cambria" w:hAnsi="Cambria"/>
          <w:b/>
          <w:szCs w:val="24"/>
        </w:rPr>
      </w:pPr>
    </w:p>
    <w:p w14:paraId="5FFA12B3" w14:textId="15473A37" w:rsidR="009D7CD1" w:rsidRDefault="009D7CD1" w:rsidP="00C67F15">
      <w:pPr>
        <w:rPr>
          <w:rFonts w:ascii="Cambria" w:hAnsi="Cambria"/>
          <w:b/>
          <w:szCs w:val="24"/>
        </w:rPr>
      </w:pPr>
    </w:p>
    <w:p w14:paraId="3E3C91DA" w14:textId="639D2812" w:rsidR="00C67F15" w:rsidRDefault="00DD6A1B" w:rsidP="00C67F15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Introduction and </w:t>
      </w:r>
      <w:r w:rsidR="004E47A8" w:rsidRPr="003912DA">
        <w:rPr>
          <w:rFonts w:ascii="Cambria" w:hAnsi="Cambria"/>
          <w:b/>
          <w:szCs w:val="24"/>
        </w:rPr>
        <w:t>Overview of Day</w:t>
      </w:r>
      <w:r w:rsidR="004E47A8" w:rsidRPr="003912DA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  <w:t>8:30-8:45</w:t>
      </w:r>
      <w:r w:rsidR="009B23A2" w:rsidRPr="003912DA">
        <w:rPr>
          <w:rFonts w:ascii="Cambria" w:hAnsi="Cambria"/>
          <w:b/>
          <w:szCs w:val="24"/>
        </w:rPr>
        <w:t>am</w:t>
      </w:r>
      <w:r w:rsidR="005A7A22" w:rsidRPr="003912DA">
        <w:rPr>
          <w:rFonts w:ascii="Cambria" w:hAnsi="Cambria"/>
          <w:b/>
          <w:szCs w:val="24"/>
        </w:rPr>
        <w:tab/>
      </w:r>
      <w:r w:rsidR="00C67F15">
        <w:rPr>
          <w:rFonts w:ascii="Cambria" w:hAnsi="Cambria"/>
          <w:b/>
          <w:szCs w:val="24"/>
        </w:rPr>
        <w:t>Goals:</w:t>
      </w:r>
    </w:p>
    <w:p w14:paraId="34B42F1D" w14:textId="6182E692" w:rsidR="00C67F15" w:rsidRDefault="00E5566C" w:rsidP="00C67F15">
      <w:pPr>
        <w:pStyle w:val="ListParagraph"/>
        <w:numPr>
          <w:ilvl w:val="0"/>
          <w:numId w:val="2"/>
        </w:num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Review root cause process</w:t>
      </w:r>
    </w:p>
    <w:p w14:paraId="42B7B779" w14:textId="67BDC2CB" w:rsidR="00C67F15" w:rsidRPr="009D7CD1" w:rsidRDefault="00AF2146" w:rsidP="00C67F15">
      <w:pPr>
        <w:pStyle w:val="ListParagraph"/>
        <w:numPr>
          <w:ilvl w:val="0"/>
          <w:numId w:val="2"/>
        </w:num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Practice bias-based belief conversations</w:t>
      </w:r>
    </w:p>
    <w:p w14:paraId="1D0665A4" w14:textId="75E6C9C6" w:rsidR="00C67F15" w:rsidRDefault="00C67F15" w:rsidP="00C67F15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Review Contract and Tensions of Race Dialogues</w:t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</w:p>
    <w:p w14:paraId="6AF5F3E8" w14:textId="77777777" w:rsidR="00AF2146" w:rsidRDefault="00AF2146" w:rsidP="004A25F1">
      <w:pPr>
        <w:rPr>
          <w:rFonts w:ascii="Cambria" w:hAnsi="Cambria"/>
          <w:b/>
          <w:szCs w:val="24"/>
        </w:rPr>
      </w:pPr>
    </w:p>
    <w:p w14:paraId="477A560C" w14:textId="56EEDC29" w:rsidR="00CB7129" w:rsidRDefault="00CB7129" w:rsidP="00AF2146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Part I: Defining</w:t>
      </w:r>
      <w:r w:rsidR="00B54314">
        <w:rPr>
          <w:rFonts w:ascii="Cambria" w:hAnsi="Cambria"/>
          <w:b/>
          <w:szCs w:val="24"/>
        </w:rPr>
        <w:t xml:space="preserve"> our History of Equity</w:t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</w:r>
      <w:r w:rsidR="00B54314">
        <w:rPr>
          <w:rFonts w:ascii="Cambria" w:hAnsi="Cambria"/>
          <w:b/>
          <w:szCs w:val="24"/>
        </w:rPr>
        <w:tab/>
        <w:t>8:45</w:t>
      </w:r>
      <w:bookmarkStart w:id="0" w:name="_GoBack"/>
      <w:bookmarkEnd w:id="0"/>
      <w:r>
        <w:rPr>
          <w:rFonts w:ascii="Cambria" w:hAnsi="Cambria"/>
          <w:b/>
          <w:szCs w:val="24"/>
        </w:rPr>
        <w:t>-10:00am</w:t>
      </w:r>
    </w:p>
    <w:p w14:paraId="2E79036D" w14:textId="07FDCCAB" w:rsidR="00CB7129" w:rsidRPr="00CB7129" w:rsidRDefault="00CB7129" w:rsidP="00AF2146">
      <w:pPr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In this section, participants will gain an overview of the history of addressing equity in schools.</w:t>
      </w:r>
    </w:p>
    <w:p w14:paraId="56FDF59F" w14:textId="77777777" w:rsidR="00CB7129" w:rsidRDefault="00CB7129" w:rsidP="00AF2146">
      <w:pPr>
        <w:rPr>
          <w:rFonts w:ascii="Cambria" w:hAnsi="Cambria"/>
          <w:b/>
          <w:szCs w:val="24"/>
        </w:rPr>
      </w:pPr>
    </w:p>
    <w:p w14:paraId="6E9A4222" w14:textId="14834395" w:rsidR="00AF2146" w:rsidRDefault="00AF2146" w:rsidP="00AF2146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Part I</w:t>
      </w:r>
      <w:r w:rsidR="00CB7129">
        <w:rPr>
          <w:rFonts w:ascii="Cambria" w:hAnsi="Cambria"/>
          <w:b/>
          <w:szCs w:val="24"/>
        </w:rPr>
        <w:t>I</w:t>
      </w:r>
      <w:r w:rsidRPr="003912DA">
        <w:rPr>
          <w:rFonts w:ascii="Cambria" w:hAnsi="Cambria"/>
          <w:b/>
          <w:szCs w:val="24"/>
        </w:rPr>
        <w:t xml:space="preserve">: Root Cause </w:t>
      </w:r>
      <w:r>
        <w:rPr>
          <w:rFonts w:ascii="Cambria" w:hAnsi="Cambria"/>
          <w:b/>
          <w:szCs w:val="24"/>
        </w:rPr>
        <w:t>Analysis</w:t>
      </w:r>
      <w:r w:rsidRPr="003912DA">
        <w:rPr>
          <w:rFonts w:ascii="Cambria" w:hAnsi="Cambria"/>
          <w:b/>
          <w:szCs w:val="24"/>
        </w:rPr>
        <w:t xml:space="preserve"> </w:t>
      </w:r>
      <w:r w:rsidR="00CB7129">
        <w:rPr>
          <w:rFonts w:ascii="Cambria" w:hAnsi="Cambria"/>
          <w:b/>
          <w:szCs w:val="24"/>
        </w:rPr>
        <w:tab/>
      </w:r>
      <w:r w:rsidR="00CB7129">
        <w:rPr>
          <w:rFonts w:ascii="Cambria" w:hAnsi="Cambria"/>
          <w:b/>
          <w:szCs w:val="24"/>
        </w:rPr>
        <w:tab/>
      </w:r>
      <w:r w:rsidR="00CB7129">
        <w:rPr>
          <w:rFonts w:ascii="Cambria" w:hAnsi="Cambria"/>
          <w:b/>
          <w:szCs w:val="24"/>
        </w:rPr>
        <w:tab/>
      </w:r>
      <w:r w:rsidR="00CB7129">
        <w:rPr>
          <w:rFonts w:ascii="Cambria" w:hAnsi="Cambria"/>
          <w:b/>
          <w:szCs w:val="24"/>
        </w:rPr>
        <w:tab/>
      </w:r>
      <w:r w:rsidR="00CB7129">
        <w:rPr>
          <w:rFonts w:ascii="Cambria" w:hAnsi="Cambria"/>
          <w:b/>
          <w:szCs w:val="24"/>
        </w:rPr>
        <w:tab/>
      </w:r>
      <w:r w:rsidR="00CB7129">
        <w:rPr>
          <w:rFonts w:ascii="Cambria" w:hAnsi="Cambria"/>
          <w:b/>
          <w:szCs w:val="24"/>
        </w:rPr>
        <w:tab/>
      </w:r>
      <w:r w:rsidR="00CB7129">
        <w:rPr>
          <w:rFonts w:ascii="Cambria" w:hAnsi="Cambria"/>
          <w:b/>
          <w:szCs w:val="24"/>
        </w:rPr>
        <w:tab/>
        <w:t>10</w:t>
      </w:r>
      <w:r>
        <w:rPr>
          <w:rFonts w:ascii="Cambria" w:hAnsi="Cambria"/>
          <w:b/>
          <w:szCs w:val="24"/>
        </w:rPr>
        <w:t>:00</w:t>
      </w:r>
      <w:r w:rsidR="003861BA">
        <w:rPr>
          <w:rFonts w:ascii="Cambria" w:hAnsi="Cambria"/>
          <w:b/>
          <w:szCs w:val="24"/>
        </w:rPr>
        <w:t>-11:00a</w:t>
      </w:r>
      <w:r>
        <w:rPr>
          <w:rFonts w:ascii="Cambria" w:hAnsi="Cambria"/>
          <w:b/>
          <w:szCs w:val="24"/>
        </w:rPr>
        <w:t>m</w:t>
      </w:r>
    </w:p>
    <w:p w14:paraId="19C0560E" w14:textId="10CBE911" w:rsidR="00C33DC7" w:rsidRPr="003912DA" w:rsidRDefault="00AF2146" w:rsidP="00C33DC7">
      <w:pPr>
        <w:rPr>
          <w:rFonts w:ascii="Cambria" w:hAnsi="Cambria"/>
          <w:i/>
          <w:szCs w:val="24"/>
        </w:rPr>
      </w:pPr>
      <w:r w:rsidRPr="003912DA">
        <w:rPr>
          <w:rFonts w:ascii="Cambria" w:hAnsi="Cambria"/>
          <w:i/>
          <w:szCs w:val="24"/>
        </w:rPr>
        <w:t xml:space="preserve">In this section, participants will </w:t>
      </w:r>
      <w:r>
        <w:rPr>
          <w:rFonts w:ascii="Cambria" w:hAnsi="Cambria"/>
          <w:i/>
          <w:szCs w:val="24"/>
        </w:rPr>
        <w:t xml:space="preserve">gain an overview of root cause process as well as begin with an overview of school databooks on their identified disparity issue(s). </w:t>
      </w:r>
      <w:r w:rsidR="00C33DC7" w:rsidRPr="003912DA">
        <w:rPr>
          <w:rFonts w:ascii="Cambria" w:hAnsi="Cambria"/>
          <w:i/>
          <w:szCs w:val="24"/>
        </w:rPr>
        <w:t xml:space="preserve">In </w:t>
      </w:r>
      <w:r w:rsidR="00C33DC7">
        <w:rPr>
          <w:rFonts w:ascii="Cambria" w:hAnsi="Cambria"/>
          <w:i/>
          <w:szCs w:val="24"/>
        </w:rPr>
        <w:t xml:space="preserve">this section, participants will </w:t>
      </w:r>
      <w:r w:rsidR="00CB7129">
        <w:rPr>
          <w:rFonts w:ascii="Cambria" w:hAnsi="Cambria"/>
          <w:i/>
          <w:szCs w:val="24"/>
        </w:rPr>
        <w:t>understand how to calculate disparity data and conduct root cause analysis</w:t>
      </w:r>
    </w:p>
    <w:p w14:paraId="3B69F8FA" w14:textId="3B4EF83D" w:rsidR="003861BA" w:rsidRPr="003912DA" w:rsidRDefault="003861BA" w:rsidP="003861BA">
      <w:pPr>
        <w:rPr>
          <w:rFonts w:ascii="Cambria" w:hAnsi="Cambria"/>
          <w:b/>
          <w:i/>
          <w:szCs w:val="24"/>
        </w:rPr>
      </w:pPr>
      <w:r w:rsidRPr="003912DA">
        <w:rPr>
          <w:rFonts w:ascii="Cambria" w:hAnsi="Cambria"/>
          <w:b/>
          <w:i/>
          <w:szCs w:val="24"/>
        </w:rPr>
        <w:tab/>
      </w:r>
      <w:r w:rsidRPr="003912DA">
        <w:rPr>
          <w:rFonts w:ascii="Cambria" w:hAnsi="Cambria"/>
          <w:b/>
          <w:i/>
          <w:szCs w:val="24"/>
        </w:rPr>
        <w:tab/>
        <w:t xml:space="preserve">   </w:t>
      </w:r>
    </w:p>
    <w:p w14:paraId="6B816476" w14:textId="77777777" w:rsidR="003861BA" w:rsidRPr="003912DA" w:rsidRDefault="003861BA" w:rsidP="003861BA">
      <w:pPr>
        <w:rPr>
          <w:rFonts w:ascii="Cambria" w:hAnsi="Cambria"/>
          <w:szCs w:val="24"/>
        </w:rPr>
      </w:pPr>
      <w:r w:rsidRPr="003912DA">
        <w:rPr>
          <w:rFonts w:ascii="Cambria" w:hAnsi="Cambria"/>
          <w:b/>
          <w:szCs w:val="24"/>
        </w:rPr>
        <w:t>Break</w:t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  <w:t xml:space="preserve">       </w:t>
      </w:r>
      <w:r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>11:00-11:15 am</w:t>
      </w:r>
    </w:p>
    <w:p w14:paraId="138D97D8" w14:textId="77777777" w:rsidR="00AF2146" w:rsidRDefault="00AF2146" w:rsidP="004A25F1">
      <w:pPr>
        <w:rPr>
          <w:rFonts w:ascii="Cambria" w:hAnsi="Cambria"/>
          <w:b/>
          <w:szCs w:val="24"/>
        </w:rPr>
      </w:pPr>
    </w:p>
    <w:p w14:paraId="7CDF2222" w14:textId="438DA68E" w:rsidR="00711C54" w:rsidRDefault="00711C54" w:rsidP="00711C54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Part I</w:t>
      </w:r>
      <w:r w:rsidR="009D7CD1">
        <w:rPr>
          <w:rFonts w:ascii="Cambria" w:hAnsi="Cambria"/>
          <w:b/>
          <w:szCs w:val="24"/>
        </w:rPr>
        <w:t>I</w:t>
      </w:r>
      <w:r w:rsidRPr="003912DA">
        <w:rPr>
          <w:rFonts w:ascii="Cambria" w:hAnsi="Cambria"/>
          <w:b/>
          <w:szCs w:val="24"/>
        </w:rPr>
        <w:t xml:space="preserve">: Root Cause </w:t>
      </w:r>
      <w:r>
        <w:rPr>
          <w:rFonts w:ascii="Cambria" w:hAnsi="Cambria"/>
          <w:b/>
          <w:szCs w:val="24"/>
        </w:rPr>
        <w:t>Analysis</w:t>
      </w:r>
      <w:r w:rsidRPr="003912DA">
        <w:rPr>
          <w:rFonts w:ascii="Cambria" w:hAnsi="Cambria"/>
          <w:b/>
          <w:szCs w:val="24"/>
        </w:rPr>
        <w:t xml:space="preserve"> </w:t>
      </w:r>
      <w:r w:rsidR="009D7CD1">
        <w:rPr>
          <w:rFonts w:ascii="Cambria" w:hAnsi="Cambria"/>
          <w:b/>
          <w:szCs w:val="24"/>
        </w:rPr>
        <w:t>continued</w:t>
      </w:r>
      <w:r w:rsidR="009D7CD1">
        <w:rPr>
          <w:rFonts w:ascii="Cambria" w:hAnsi="Cambria"/>
          <w:b/>
          <w:szCs w:val="24"/>
        </w:rPr>
        <w:tab/>
      </w:r>
      <w:r w:rsidR="009D7CD1">
        <w:rPr>
          <w:rFonts w:ascii="Cambria" w:hAnsi="Cambria"/>
          <w:b/>
          <w:szCs w:val="24"/>
        </w:rPr>
        <w:tab/>
      </w:r>
      <w:r w:rsidR="009D7CD1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>11:00-12:00pm</w:t>
      </w:r>
    </w:p>
    <w:p w14:paraId="2FCCD700" w14:textId="77777777" w:rsidR="00711C54" w:rsidRDefault="00711C54" w:rsidP="00711C54">
      <w:pPr>
        <w:rPr>
          <w:rFonts w:ascii="Cambria" w:hAnsi="Cambria"/>
          <w:b/>
          <w:szCs w:val="24"/>
        </w:rPr>
      </w:pPr>
    </w:p>
    <w:p w14:paraId="6060D66B" w14:textId="7D4C0348" w:rsidR="00711C54" w:rsidRPr="003912DA" w:rsidRDefault="00711C54" w:rsidP="00711C54">
      <w:pPr>
        <w:rPr>
          <w:rFonts w:ascii="Cambria" w:hAnsi="Cambria"/>
          <w:b/>
          <w:szCs w:val="24"/>
        </w:rPr>
      </w:pPr>
      <w:r w:rsidRPr="003912DA">
        <w:rPr>
          <w:rFonts w:ascii="Cambria" w:hAnsi="Cambria"/>
          <w:b/>
          <w:szCs w:val="24"/>
        </w:rPr>
        <w:t>Lunch</w:t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  <w:t xml:space="preserve">      </w:t>
      </w:r>
      <w:r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 xml:space="preserve"> 12:</w:t>
      </w:r>
      <w:r>
        <w:rPr>
          <w:rFonts w:ascii="Cambria" w:hAnsi="Cambria"/>
          <w:b/>
          <w:szCs w:val="24"/>
        </w:rPr>
        <w:t>00</w:t>
      </w:r>
      <w:r w:rsidRPr="003912DA">
        <w:rPr>
          <w:rFonts w:ascii="Cambria" w:hAnsi="Cambria"/>
          <w:b/>
          <w:szCs w:val="24"/>
        </w:rPr>
        <w:t>-1:</w:t>
      </w:r>
      <w:r>
        <w:rPr>
          <w:rFonts w:ascii="Cambria" w:hAnsi="Cambria"/>
          <w:b/>
          <w:szCs w:val="24"/>
        </w:rPr>
        <w:t>0</w:t>
      </w:r>
      <w:r w:rsidRPr="003912DA">
        <w:rPr>
          <w:rFonts w:ascii="Cambria" w:hAnsi="Cambria"/>
          <w:b/>
          <w:szCs w:val="24"/>
        </w:rPr>
        <w:t>0 pm</w:t>
      </w:r>
    </w:p>
    <w:p w14:paraId="480ACCA2" w14:textId="77777777" w:rsidR="00711C54" w:rsidRDefault="00711C54" w:rsidP="00711C54">
      <w:pPr>
        <w:rPr>
          <w:rFonts w:ascii="Cambria" w:hAnsi="Cambria"/>
          <w:b/>
          <w:szCs w:val="24"/>
        </w:rPr>
      </w:pPr>
    </w:p>
    <w:p w14:paraId="46739931" w14:textId="18DD11F2" w:rsidR="00711C54" w:rsidRDefault="00711C54" w:rsidP="004A25F1">
      <w:pPr>
        <w:rPr>
          <w:rFonts w:ascii="Cambria" w:hAnsi="Cambria"/>
          <w:b/>
          <w:szCs w:val="24"/>
        </w:rPr>
      </w:pPr>
      <w:r w:rsidRPr="003912DA">
        <w:rPr>
          <w:rFonts w:ascii="Cambria" w:hAnsi="Cambria"/>
          <w:b/>
          <w:szCs w:val="24"/>
        </w:rPr>
        <w:t xml:space="preserve">Part III: </w:t>
      </w:r>
      <w:r w:rsidR="00C33DC7">
        <w:rPr>
          <w:rFonts w:ascii="Cambria" w:hAnsi="Cambria"/>
          <w:b/>
          <w:szCs w:val="24"/>
        </w:rPr>
        <w:t>Building Equity Lens Anchor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</w:rPr>
        <w:tab/>
        <w:t>1:00-2:15</w:t>
      </w:r>
      <w:r w:rsidRPr="003912DA">
        <w:rPr>
          <w:rFonts w:ascii="Cambria" w:hAnsi="Cambria"/>
          <w:b/>
          <w:szCs w:val="24"/>
        </w:rPr>
        <w:t xml:space="preserve"> pm</w:t>
      </w:r>
    </w:p>
    <w:p w14:paraId="4DFFA501" w14:textId="07AA75A6" w:rsidR="00C33DC7" w:rsidRPr="00142F15" w:rsidRDefault="00C33DC7" w:rsidP="00C33DC7">
      <w:pPr>
        <w:rPr>
          <w:rFonts w:ascii="Cambria" w:hAnsi="Cambria"/>
          <w:i/>
          <w:szCs w:val="24"/>
        </w:rPr>
      </w:pPr>
      <w:r w:rsidRPr="003912DA">
        <w:rPr>
          <w:rFonts w:ascii="Cambria" w:hAnsi="Cambria"/>
          <w:i/>
          <w:szCs w:val="24"/>
        </w:rPr>
        <w:t xml:space="preserve">In order to engage in a discussion </w:t>
      </w:r>
      <w:r w:rsidR="00142F15">
        <w:rPr>
          <w:rFonts w:ascii="Cambria" w:hAnsi="Cambria"/>
          <w:i/>
          <w:szCs w:val="24"/>
        </w:rPr>
        <w:t>on</w:t>
      </w:r>
      <w:r w:rsidRPr="003912DA">
        <w:rPr>
          <w:rFonts w:ascii="Cambria" w:hAnsi="Cambria"/>
          <w:i/>
          <w:szCs w:val="24"/>
        </w:rPr>
        <w:t xml:space="preserve"> equity and culturally relevant practices, we will need to develop a common language around key terms used in these types of conversations.  </w:t>
      </w:r>
      <w:r w:rsidR="00142F15">
        <w:rPr>
          <w:rFonts w:ascii="Cambria" w:hAnsi="Cambria"/>
          <w:i/>
          <w:szCs w:val="24"/>
        </w:rPr>
        <w:t xml:space="preserve">This also includes unpacking and replacing bias-based beliefs through systematic process of professional learning.  </w:t>
      </w:r>
    </w:p>
    <w:p w14:paraId="7BAC997E" w14:textId="2EA17D89" w:rsidR="009B23A2" w:rsidRPr="003912DA" w:rsidRDefault="009B23A2" w:rsidP="004A25F1">
      <w:pPr>
        <w:rPr>
          <w:rFonts w:ascii="Cambria" w:hAnsi="Cambria"/>
          <w:szCs w:val="24"/>
        </w:rPr>
      </w:pPr>
    </w:p>
    <w:p w14:paraId="39DB9219" w14:textId="399166DF" w:rsidR="00B16CB7" w:rsidRPr="003912DA" w:rsidRDefault="005A7A22" w:rsidP="004A25F1">
      <w:pPr>
        <w:rPr>
          <w:rFonts w:ascii="Cambria" w:hAnsi="Cambria"/>
          <w:b/>
          <w:szCs w:val="24"/>
        </w:rPr>
      </w:pPr>
      <w:r w:rsidRPr="003912DA">
        <w:rPr>
          <w:rFonts w:ascii="Cambria" w:hAnsi="Cambria"/>
          <w:b/>
          <w:szCs w:val="24"/>
        </w:rPr>
        <w:t>Closing and Evaluation</w:t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Pr="003912DA">
        <w:rPr>
          <w:rFonts w:ascii="Cambria" w:hAnsi="Cambria"/>
          <w:b/>
          <w:szCs w:val="24"/>
        </w:rPr>
        <w:tab/>
      </w:r>
      <w:r w:rsidR="00281C61" w:rsidRPr="003912DA">
        <w:rPr>
          <w:rFonts w:ascii="Cambria" w:hAnsi="Cambria"/>
          <w:b/>
          <w:szCs w:val="24"/>
        </w:rPr>
        <w:tab/>
      </w:r>
      <w:r w:rsidR="00281C61" w:rsidRPr="003912DA">
        <w:rPr>
          <w:rFonts w:ascii="Cambria" w:hAnsi="Cambria"/>
          <w:b/>
          <w:szCs w:val="24"/>
        </w:rPr>
        <w:tab/>
      </w:r>
      <w:r w:rsidR="00281C61" w:rsidRPr="003912DA">
        <w:rPr>
          <w:rFonts w:ascii="Cambria" w:hAnsi="Cambria"/>
          <w:b/>
          <w:szCs w:val="24"/>
        </w:rPr>
        <w:tab/>
      </w:r>
      <w:r w:rsidR="00CB7129">
        <w:rPr>
          <w:rFonts w:ascii="Cambria" w:hAnsi="Cambria"/>
          <w:b/>
          <w:szCs w:val="24"/>
        </w:rPr>
        <w:t>2</w:t>
      </w:r>
      <w:r w:rsidR="009D7CD1">
        <w:rPr>
          <w:rFonts w:ascii="Cambria" w:hAnsi="Cambria"/>
          <w:b/>
          <w:szCs w:val="24"/>
        </w:rPr>
        <w:t>:15</w:t>
      </w:r>
      <w:r w:rsidR="00CB7129">
        <w:rPr>
          <w:rFonts w:ascii="Cambria" w:hAnsi="Cambria"/>
          <w:b/>
          <w:szCs w:val="24"/>
        </w:rPr>
        <w:t>-2</w:t>
      </w:r>
      <w:r w:rsidR="009D7CD1">
        <w:rPr>
          <w:rFonts w:ascii="Cambria" w:hAnsi="Cambria"/>
          <w:b/>
          <w:szCs w:val="24"/>
        </w:rPr>
        <w:t>:30</w:t>
      </w:r>
      <w:r w:rsidR="00711C54">
        <w:rPr>
          <w:rFonts w:ascii="Cambria" w:hAnsi="Cambria"/>
          <w:b/>
          <w:szCs w:val="24"/>
        </w:rPr>
        <w:t xml:space="preserve"> pm</w:t>
      </w:r>
    </w:p>
    <w:sectPr w:rsidR="00B16CB7" w:rsidRPr="003912DA" w:rsidSect="004A2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2543" w14:textId="77777777" w:rsidR="00EA1041" w:rsidRDefault="00EA1041">
      <w:r>
        <w:separator/>
      </w:r>
    </w:p>
  </w:endnote>
  <w:endnote w:type="continuationSeparator" w:id="0">
    <w:p w14:paraId="5E62C4F6" w14:textId="77777777" w:rsidR="00EA1041" w:rsidRDefault="00EA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B32B" w14:textId="77777777" w:rsidR="00896655" w:rsidRDefault="00896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6ED2" w14:textId="77777777" w:rsidR="00B16CB7" w:rsidRPr="00235F16" w:rsidRDefault="00B16CB7">
    <w:pPr>
      <w:pStyle w:val="Footer"/>
      <w:rPr>
        <w:b/>
      </w:rPr>
    </w:pPr>
    <w:r w:rsidRPr="00235F16">
      <w:rPr>
        <w:b/>
      </w:rPr>
      <w:t>Draft</w:t>
    </w:r>
  </w:p>
  <w:p w14:paraId="1A023D0B" w14:textId="77777777" w:rsidR="00B16CB7" w:rsidRDefault="00B16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E364" w14:textId="77777777" w:rsidR="00896655" w:rsidRDefault="0089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C393" w14:textId="77777777" w:rsidR="00EA1041" w:rsidRDefault="00EA1041">
      <w:r>
        <w:separator/>
      </w:r>
    </w:p>
  </w:footnote>
  <w:footnote w:type="continuationSeparator" w:id="0">
    <w:p w14:paraId="139BEBE3" w14:textId="77777777" w:rsidR="00EA1041" w:rsidRDefault="00EA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C56B" w14:textId="6FAE5AA8" w:rsidR="00896655" w:rsidRDefault="00EA1041">
    <w:pPr>
      <w:pStyle w:val="Header"/>
    </w:pPr>
    <w:r>
      <w:rPr>
        <w:noProof/>
      </w:rPr>
      <w:pict w14:anchorId="0ED8D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69134" o:spid="_x0000_s2051" type="#_x0000_t136" alt="" style="position:absolute;margin-left:0;margin-top:0;width:563.4pt;height:140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1C30" w14:textId="104FE1EB" w:rsidR="00B16CB7" w:rsidRDefault="00EA1041" w:rsidP="00235F16">
    <w:pPr>
      <w:pStyle w:val="Header"/>
      <w:ind w:hanging="900"/>
      <w:rPr>
        <w:noProof/>
      </w:rPr>
    </w:pPr>
    <w:r>
      <w:rPr>
        <w:noProof/>
      </w:rPr>
      <w:pict w14:anchorId="639AB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69135" o:spid="_x0000_s2050" type="#_x0000_t136" alt="" style="position:absolute;margin-left:0;margin-top:0;width:563.4pt;height:140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SAMPLE"/>
          <w10:wrap anchorx="margin" anchory="margin"/>
        </v:shape>
      </w:pict>
    </w:r>
  </w:p>
  <w:p w14:paraId="6467C19D" w14:textId="67244D47" w:rsidR="00B16CB7" w:rsidRDefault="00B16CB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CC09" w14:textId="55AAD6CD" w:rsidR="00896655" w:rsidRDefault="00EA1041">
    <w:pPr>
      <w:pStyle w:val="Header"/>
    </w:pPr>
    <w:r>
      <w:rPr>
        <w:noProof/>
      </w:rPr>
      <w:pict w14:anchorId="15FF5B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69133" o:spid="_x0000_s2049" type="#_x0000_t136" alt="" style="position:absolute;margin-left:0;margin-top:0;width:563.4pt;height:140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D5C"/>
    <w:multiLevelType w:val="hybridMultilevel"/>
    <w:tmpl w:val="5282A616"/>
    <w:lvl w:ilvl="0" w:tplc="095A37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71FD"/>
    <w:multiLevelType w:val="hybridMultilevel"/>
    <w:tmpl w:val="799C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0"/>
    <w:rsid w:val="0004235B"/>
    <w:rsid w:val="0006375F"/>
    <w:rsid w:val="000C3154"/>
    <w:rsid w:val="000C4147"/>
    <w:rsid w:val="000C6E0A"/>
    <w:rsid w:val="0011235C"/>
    <w:rsid w:val="00142F15"/>
    <w:rsid w:val="00167E8B"/>
    <w:rsid w:val="0021150A"/>
    <w:rsid w:val="00235F16"/>
    <w:rsid w:val="00281C61"/>
    <w:rsid w:val="00364414"/>
    <w:rsid w:val="00381816"/>
    <w:rsid w:val="003861BA"/>
    <w:rsid w:val="00386AE3"/>
    <w:rsid w:val="003912DA"/>
    <w:rsid w:val="003D76AE"/>
    <w:rsid w:val="003F4BC0"/>
    <w:rsid w:val="0040300E"/>
    <w:rsid w:val="0048359F"/>
    <w:rsid w:val="004A1773"/>
    <w:rsid w:val="004A25F1"/>
    <w:rsid w:val="004E47A8"/>
    <w:rsid w:val="005A4857"/>
    <w:rsid w:val="005A7A22"/>
    <w:rsid w:val="00711C54"/>
    <w:rsid w:val="00722750"/>
    <w:rsid w:val="00740487"/>
    <w:rsid w:val="007B4ECE"/>
    <w:rsid w:val="007F0D34"/>
    <w:rsid w:val="007F1D4E"/>
    <w:rsid w:val="007F4B87"/>
    <w:rsid w:val="00852C9A"/>
    <w:rsid w:val="0086385C"/>
    <w:rsid w:val="00877F88"/>
    <w:rsid w:val="00896655"/>
    <w:rsid w:val="008C3F09"/>
    <w:rsid w:val="008D199D"/>
    <w:rsid w:val="0099417D"/>
    <w:rsid w:val="009B23A2"/>
    <w:rsid w:val="009D7CD1"/>
    <w:rsid w:val="00A20961"/>
    <w:rsid w:val="00A35AA6"/>
    <w:rsid w:val="00A524A1"/>
    <w:rsid w:val="00A666AB"/>
    <w:rsid w:val="00AB1E40"/>
    <w:rsid w:val="00AF2146"/>
    <w:rsid w:val="00B07137"/>
    <w:rsid w:val="00B16CB7"/>
    <w:rsid w:val="00B50D2C"/>
    <w:rsid w:val="00B54314"/>
    <w:rsid w:val="00C033B3"/>
    <w:rsid w:val="00C07469"/>
    <w:rsid w:val="00C33DC7"/>
    <w:rsid w:val="00C67F15"/>
    <w:rsid w:val="00CA7381"/>
    <w:rsid w:val="00CB7129"/>
    <w:rsid w:val="00D93136"/>
    <w:rsid w:val="00DA5B5E"/>
    <w:rsid w:val="00DC6C63"/>
    <w:rsid w:val="00DD6A1B"/>
    <w:rsid w:val="00E5566C"/>
    <w:rsid w:val="00E556E0"/>
    <w:rsid w:val="00E6324B"/>
    <w:rsid w:val="00EA1041"/>
    <w:rsid w:val="00EC6785"/>
    <w:rsid w:val="00EF4785"/>
    <w:rsid w:val="00F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CCCC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35F1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Lucida Sans Unicode" w:hAnsi="Lucida Sans Unicode" w:cs="Lucida Sans Unicode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33B3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F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F15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 and Communities Initiative </vt:lpstr>
    </vt:vector>
  </TitlesOfParts>
  <Company>CAS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 and Communities Initiative </dc:title>
  <dc:subject/>
  <dc:creator>eddief</dc:creator>
  <cp:keywords/>
  <dc:description/>
  <cp:lastModifiedBy>Edward Fergus</cp:lastModifiedBy>
  <cp:revision>4</cp:revision>
  <dcterms:created xsi:type="dcterms:W3CDTF">2019-04-15T11:48:00Z</dcterms:created>
  <dcterms:modified xsi:type="dcterms:W3CDTF">2019-04-18T12:58:00Z</dcterms:modified>
</cp:coreProperties>
</file>